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宋体" w:cs="Times New Roman"/>
          <w:b/>
          <w:bCs w:val="0"/>
          <w:sz w:val="44"/>
          <w:szCs w:val="44"/>
        </w:rPr>
      </w:pPr>
      <w:r>
        <w:rPr>
          <w:rFonts w:hint="eastAsia" w:ascii="Times New Roman" w:hAnsi="Times New Roman" w:eastAsia="宋体" w:cs="Times New Roman"/>
          <w:b/>
          <w:bCs/>
          <w:sz w:val="44"/>
          <w:szCs w:val="44"/>
          <w:lang w:eastAsia="zh-CN"/>
        </w:rPr>
        <w:t>《休宁县巴坊膨润土矿</w:t>
      </w:r>
      <w:r>
        <w:rPr>
          <w:rFonts w:ascii="Times New Roman" w:hAnsi="Times New Roman" w:eastAsia="宋体" w:cs="Times New Roman"/>
          <w:b/>
          <w:bCs/>
          <w:sz w:val="44"/>
          <w:szCs w:val="44"/>
        </w:rPr>
        <w:t>矿山地质环境保护与土地复垦方案</w:t>
      </w:r>
      <w:r>
        <w:rPr>
          <w:rFonts w:hint="eastAsia" w:ascii="Times New Roman" w:hAnsi="Times New Roman" w:eastAsia="宋体" w:cs="Times New Roman"/>
          <w:b/>
          <w:bCs/>
          <w:sz w:val="44"/>
          <w:szCs w:val="44"/>
          <w:lang w:eastAsia="zh-CN"/>
        </w:rPr>
        <w:t>》</w:t>
      </w:r>
      <w:r>
        <w:rPr>
          <w:rFonts w:ascii="Times New Roman" w:hAnsi="Times New Roman" w:eastAsia="宋体" w:cs="Times New Roman"/>
          <w:b/>
          <w:bCs w:val="0"/>
          <w:sz w:val="44"/>
          <w:szCs w:val="44"/>
        </w:rPr>
        <w:t>评审专家组</w:t>
      </w:r>
      <w:r>
        <w:rPr>
          <w:rFonts w:hint="eastAsia" w:ascii="Times New Roman" w:hAnsi="Times New Roman" w:eastAsia="宋体" w:cs="Times New Roman"/>
          <w:b/>
          <w:bCs w:val="0"/>
          <w:sz w:val="44"/>
          <w:szCs w:val="44"/>
        </w:rPr>
        <w:t>意见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根据《国土资源部办公厅关于做好矿山地质环境保护与土地复垦方案编报有关工作的通知》(国土资规[【2016】21号)，</w:t>
      </w:r>
      <w:r>
        <w:rPr>
          <w:rFonts w:hint="eastAsia" w:ascii="仿宋" w:hAnsi="仿宋" w:eastAsia="仿宋" w:cs="仿宋"/>
          <w:sz w:val="32"/>
          <w:szCs w:val="32"/>
          <w:lang w:eastAsia="zh-CN"/>
        </w:rPr>
        <w:t>休宁县巴坊膨润土矿</w:t>
      </w:r>
      <w:r>
        <w:rPr>
          <w:rFonts w:hint="eastAsia" w:ascii="仿宋" w:hAnsi="仿宋" w:eastAsia="仿宋" w:cs="仿宋"/>
          <w:sz w:val="32"/>
          <w:szCs w:val="32"/>
          <w:lang w:val="zh-CN" w:eastAsia="zh-CN"/>
        </w:rPr>
        <w:t>委托</w:t>
      </w:r>
      <w:r>
        <w:rPr>
          <w:rFonts w:hint="eastAsia" w:ascii="仿宋" w:hAnsi="仿宋" w:eastAsia="仿宋" w:cs="仿宋"/>
          <w:sz w:val="32"/>
          <w:szCs w:val="32"/>
          <w:lang w:eastAsia="zh-CN"/>
        </w:rPr>
        <w:t>华东冶金地质勘查局屯溪地质调查所</w:t>
      </w:r>
      <w:r>
        <w:rPr>
          <w:rFonts w:hint="eastAsia" w:ascii="仿宋" w:hAnsi="仿宋" w:eastAsia="仿宋" w:cs="仿宋"/>
          <w:sz w:val="32"/>
          <w:szCs w:val="32"/>
          <w:lang w:val="zh-CN" w:eastAsia="zh-CN"/>
        </w:rPr>
        <w:t>编制了《</w:t>
      </w:r>
      <w:r>
        <w:rPr>
          <w:rFonts w:hint="eastAsia" w:ascii="仿宋" w:hAnsi="仿宋" w:eastAsia="仿宋" w:cs="仿宋"/>
          <w:sz w:val="32"/>
          <w:szCs w:val="32"/>
          <w:lang w:eastAsia="zh-CN"/>
        </w:rPr>
        <w:t>休宁县巴坊膨润土矿</w:t>
      </w:r>
      <w:r>
        <w:rPr>
          <w:rFonts w:hint="eastAsia" w:ascii="仿宋" w:hAnsi="仿宋" w:eastAsia="仿宋" w:cs="仿宋"/>
          <w:sz w:val="32"/>
          <w:szCs w:val="32"/>
          <w:lang w:val="zh-CN" w:eastAsia="zh-CN"/>
        </w:rPr>
        <w:t>矿山地质环境保护与土地复垦方案》（以下简称“方案”）。20</w:t>
      </w:r>
      <w:r>
        <w:rPr>
          <w:rFonts w:hint="eastAsia" w:ascii="仿宋" w:hAnsi="仿宋" w:eastAsia="仿宋" w:cs="仿宋"/>
          <w:sz w:val="32"/>
          <w:szCs w:val="32"/>
          <w:lang w:val="en-US" w:eastAsia="zh-CN"/>
        </w:rPr>
        <w:t>21</w:t>
      </w:r>
      <w:r>
        <w:rPr>
          <w:rFonts w:hint="eastAsia" w:ascii="仿宋" w:hAnsi="仿宋" w:eastAsia="仿宋" w:cs="仿宋"/>
          <w:sz w:val="32"/>
          <w:szCs w:val="32"/>
          <w:lang w:val="zh-CN"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val="zh-CN" w:eastAsia="zh-CN"/>
        </w:rPr>
        <w:t>月</w:t>
      </w:r>
      <w:r>
        <w:rPr>
          <w:rFonts w:hint="eastAsia" w:ascii="仿宋" w:hAnsi="仿宋" w:eastAsia="仿宋" w:cs="仿宋"/>
          <w:sz w:val="32"/>
          <w:szCs w:val="32"/>
          <w:lang w:val="en-US" w:eastAsia="zh-CN"/>
        </w:rPr>
        <w:t>22</w:t>
      </w:r>
      <w:r>
        <w:rPr>
          <w:rFonts w:hint="eastAsia" w:ascii="仿宋" w:hAnsi="仿宋" w:eastAsia="仿宋" w:cs="仿宋"/>
          <w:sz w:val="32"/>
          <w:szCs w:val="32"/>
          <w:lang w:val="zh-CN" w:eastAsia="zh-CN"/>
        </w:rPr>
        <w:t>日黄山市自然资源和规划局组织有关单位及专家</w:t>
      </w:r>
      <w:r>
        <w:rPr>
          <w:rFonts w:hint="eastAsia" w:ascii="仿宋" w:hAnsi="仿宋" w:eastAsia="仿宋" w:cs="仿宋"/>
          <w:sz w:val="32"/>
          <w:szCs w:val="32"/>
          <w:lang w:val="en-US" w:eastAsia="zh-CN"/>
        </w:rPr>
        <w:t>(专家名单附后)</w:t>
      </w:r>
      <w:r>
        <w:rPr>
          <w:rFonts w:hint="eastAsia" w:ascii="仿宋" w:hAnsi="仿宋" w:eastAsia="仿宋" w:cs="仿宋"/>
          <w:sz w:val="32"/>
          <w:szCs w:val="32"/>
          <w:lang w:val="zh-CN" w:eastAsia="zh-CN"/>
        </w:rPr>
        <w:t>对该方案进行了会议审查，形成如下专家组意见。</w:t>
      </w:r>
    </w:p>
    <w:p>
      <w:pPr>
        <w:keepNext w:val="0"/>
        <w:keepLines w:val="0"/>
        <w:pageBreakBefore w:val="0"/>
        <w:widowControl w:val="0"/>
        <w:numPr>
          <w:ilvl w:val="0"/>
          <w:numId w:val="0"/>
        </w:numPr>
        <w:kinsoku/>
        <w:wordWrap/>
        <w:overflowPunct/>
        <w:topLinePunct w:val="0"/>
        <w:autoSpaceDE/>
        <w:autoSpaceDN/>
        <w:bidi w:val="0"/>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一、项目</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休宁县巴坊膨润土矿位于安徽省休宁县商山镇杨村，为生产矿山，原设计生产能力为</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万吨/年，矿山采矿许可证面积为</w:t>
      </w:r>
      <w:r>
        <w:rPr>
          <w:rFonts w:hint="eastAsia" w:ascii="仿宋" w:hAnsi="仿宋" w:eastAsia="仿宋" w:cs="仿宋"/>
          <w:sz w:val="32"/>
          <w:szCs w:val="32"/>
          <w:lang w:val="en-US" w:eastAsia="zh-CN"/>
        </w:rPr>
        <w:t>1.1391</w:t>
      </w:r>
      <w:r>
        <w:rPr>
          <w:rFonts w:hint="eastAsia" w:ascii="仿宋" w:hAnsi="仿宋" w:eastAsia="仿宋" w:cs="仿宋"/>
          <w:sz w:val="32"/>
          <w:szCs w:val="32"/>
          <w:lang w:val="zh-CN" w:eastAsia="zh-CN"/>
        </w:rPr>
        <w:t>km</w:t>
      </w:r>
      <w:r>
        <w:rPr>
          <w:rFonts w:hint="eastAsia" w:ascii="仿宋" w:hAnsi="仿宋" w:eastAsia="仿宋" w:cs="仿宋"/>
          <w:sz w:val="32"/>
          <w:szCs w:val="32"/>
          <w:vertAlign w:val="superscript"/>
          <w:lang w:val="zh-CN" w:eastAsia="zh-CN"/>
        </w:rPr>
        <w:t>2</w:t>
      </w:r>
      <w:r>
        <w:rPr>
          <w:rFonts w:hint="eastAsia" w:ascii="仿宋" w:hAnsi="仿宋" w:eastAsia="仿宋" w:cs="仿宋"/>
          <w:sz w:val="32"/>
          <w:szCs w:val="32"/>
          <w:lang w:val="zh-CN" w:eastAsia="zh-CN"/>
        </w:rPr>
        <w:t>，采用露天开采，开采标高</w:t>
      </w:r>
      <w:r>
        <w:rPr>
          <w:rFonts w:hint="eastAsia" w:ascii="仿宋" w:hAnsi="仿宋" w:eastAsia="仿宋" w:cs="仿宋"/>
          <w:sz w:val="32"/>
          <w:szCs w:val="32"/>
          <w:lang w:val="en-US" w:eastAsia="zh-CN"/>
        </w:rPr>
        <w:t>+160m~+55m。</w:t>
      </w:r>
      <w:r>
        <w:rPr>
          <w:rFonts w:hint="eastAsia" w:ascii="仿宋" w:hAnsi="仿宋" w:eastAsia="仿宋" w:cs="仿宋"/>
          <w:sz w:val="32"/>
          <w:szCs w:val="32"/>
          <w:lang w:val="zh-CN" w:eastAsia="zh-CN"/>
        </w:rPr>
        <w:t>根据</w:t>
      </w:r>
      <w:r>
        <w:rPr>
          <w:rFonts w:hint="eastAsia" w:ascii="仿宋" w:hAnsi="仿宋" w:eastAsia="仿宋" w:cs="仿宋"/>
          <w:sz w:val="32"/>
          <w:szCs w:val="32"/>
          <w:lang w:val="en-US" w:eastAsia="zh-CN"/>
        </w:rPr>
        <w:t>2021年9月新编制的</w:t>
      </w:r>
      <w:r>
        <w:rPr>
          <w:rFonts w:hint="eastAsia" w:ascii="仿宋" w:hAnsi="仿宋" w:eastAsia="仿宋" w:cs="仿宋"/>
          <w:sz w:val="32"/>
          <w:szCs w:val="32"/>
          <w:lang w:val="zh-CN" w:eastAsia="zh-CN"/>
        </w:rPr>
        <w:t>《休宁县巴坊膨润土矿矿产资源开发利用方案》，矿区范围面积1.3191km</w:t>
      </w:r>
      <w:r>
        <w:rPr>
          <w:rFonts w:hint="eastAsia" w:ascii="仿宋" w:hAnsi="仿宋" w:eastAsia="仿宋" w:cs="仿宋"/>
          <w:sz w:val="32"/>
          <w:szCs w:val="32"/>
          <w:vertAlign w:val="superscript"/>
          <w:lang w:val="zh-CN" w:eastAsia="zh-CN"/>
        </w:rPr>
        <w:t>2</w:t>
      </w:r>
      <w:r>
        <w:rPr>
          <w:rFonts w:hint="eastAsia" w:ascii="仿宋" w:hAnsi="仿宋" w:eastAsia="仿宋" w:cs="仿宋"/>
          <w:sz w:val="32"/>
          <w:szCs w:val="32"/>
          <w:lang w:val="zh-CN" w:eastAsia="zh-CN"/>
        </w:rPr>
        <w:t>，露天开采，分三期开采，设计建设规模为年产膨润土矿8万吨。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根据《休宁县巴坊膨润土矿矿产资源开发利用方案》，在业主委托范围内（扣除安全边坡下占用的膨润土矿）保有膨润土矿矿石资源量（控制+推断）为104.78万吨，设计在露天采矿境界内圈定的矿石量为100万吨，设计资源利用率95.44%。方案服务年限为矿山服务年限（</w:t>
      </w:r>
      <w:r>
        <w:rPr>
          <w:rFonts w:hint="eastAsia" w:ascii="仿宋" w:hAnsi="仿宋" w:eastAsia="仿宋" w:cs="仿宋"/>
          <w:sz w:val="32"/>
          <w:szCs w:val="32"/>
          <w:lang w:val="en-US" w:eastAsia="zh-CN"/>
        </w:rPr>
        <w:t>11.88</w:t>
      </w:r>
      <w:r>
        <w:rPr>
          <w:rFonts w:hint="eastAsia" w:ascii="仿宋" w:hAnsi="仿宋" w:eastAsia="仿宋" w:cs="仿宋"/>
          <w:sz w:val="32"/>
          <w:szCs w:val="32"/>
          <w:lang w:val="zh-CN" w:eastAsia="zh-CN"/>
        </w:rPr>
        <w:t>年）+闭坑后矿山地质环境恢复治理和土地复垦时间（1 年）+土地复垦管护时间（3 年），确定方案服务年限为</w:t>
      </w:r>
      <w:r>
        <w:rPr>
          <w:rFonts w:hint="eastAsia" w:ascii="仿宋" w:hAnsi="仿宋" w:eastAsia="仿宋" w:cs="仿宋"/>
          <w:sz w:val="32"/>
          <w:szCs w:val="32"/>
          <w:lang w:val="en-US" w:eastAsia="zh-CN"/>
        </w:rPr>
        <w:t>15.88</w:t>
      </w:r>
      <w:r>
        <w:rPr>
          <w:rFonts w:hint="eastAsia" w:ascii="仿宋" w:hAnsi="仿宋" w:eastAsia="仿宋" w:cs="仿宋"/>
          <w:sz w:val="32"/>
          <w:szCs w:val="32"/>
          <w:lang w:val="zh-CN" w:eastAsia="zh-CN"/>
        </w:rPr>
        <w:t>年，方案适用年限为</w:t>
      </w:r>
      <w:r>
        <w:rPr>
          <w:rFonts w:hint="eastAsia" w:ascii="仿宋" w:hAnsi="仿宋" w:eastAsia="仿宋" w:cs="仿宋"/>
          <w:sz w:val="32"/>
          <w:szCs w:val="32"/>
          <w:lang w:val="en-US" w:eastAsia="zh-CN"/>
        </w:rPr>
        <w:t>5年。方案基准期以</w:t>
      </w:r>
      <w:r>
        <w:rPr>
          <w:rFonts w:hint="eastAsia" w:ascii="仿宋" w:hAnsi="仿宋" w:eastAsia="仿宋" w:cs="仿宋"/>
          <w:sz w:val="32"/>
          <w:szCs w:val="32"/>
          <w:lang w:val="zh-CN" w:eastAsia="zh-CN"/>
        </w:rPr>
        <w:t>相关部门批准方案之日算起。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本次方案编制级别为“二级”。方案评估区面积为 1.3191</w:t>
      </w:r>
      <w:r>
        <w:rPr>
          <w:rFonts w:hint="eastAsia" w:ascii="仿宋" w:hAnsi="仿宋" w:eastAsia="仿宋" w:cs="仿宋"/>
          <w:sz w:val="32"/>
          <w:szCs w:val="32"/>
          <w:lang w:val="en-US" w:eastAsia="zh-CN"/>
        </w:rPr>
        <w:t>k</w:t>
      </w:r>
      <w:r>
        <w:rPr>
          <w:rFonts w:hint="eastAsia" w:ascii="仿宋" w:hAnsi="仿宋" w:eastAsia="仿宋" w:cs="仿宋"/>
          <w:sz w:val="32"/>
          <w:szCs w:val="32"/>
          <w:lang w:val="zh-CN" w:eastAsia="zh-CN"/>
        </w:rPr>
        <w:t>m</w:t>
      </w:r>
      <w:r>
        <w:rPr>
          <w:rFonts w:hint="eastAsia" w:ascii="仿宋" w:hAnsi="仿宋" w:eastAsia="仿宋" w:cs="仿宋"/>
          <w:sz w:val="32"/>
          <w:szCs w:val="32"/>
          <w:vertAlign w:val="superscript"/>
          <w:lang w:val="zh-CN" w:eastAsia="zh-CN"/>
        </w:rPr>
        <w:t>2</w:t>
      </w:r>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方案根据矿山开采实际及复垦要求分为三期，方案服务期内矿山地质环境保护与土地</w:t>
      </w:r>
      <w:bookmarkStart w:id="0" w:name="_GoBack"/>
      <w:bookmarkEnd w:id="0"/>
      <w:r>
        <w:rPr>
          <w:rFonts w:hint="eastAsia" w:ascii="仿宋" w:hAnsi="仿宋" w:eastAsia="仿宋" w:cs="仿宋"/>
          <w:sz w:val="32"/>
          <w:szCs w:val="32"/>
          <w:lang w:val="zh-CN" w:eastAsia="zh-CN"/>
        </w:rPr>
        <w:t>复垦三期估算总费用为</w:t>
      </w:r>
      <w:r>
        <w:rPr>
          <w:rFonts w:hint="eastAsia" w:ascii="仿宋" w:hAnsi="仿宋" w:eastAsia="仿宋" w:cs="仿宋"/>
          <w:sz w:val="32"/>
          <w:szCs w:val="32"/>
          <w:lang w:val="en-US" w:eastAsia="zh-CN"/>
        </w:rPr>
        <w:t>4714.19万元。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本次评审，编制单位提交了方案正本及有关附图、附件。</w:t>
      </w:r>
    </w:p>
    <w:p>
      <w:pPr>
        <w:keepNext w:val="0"/>
        <w:keepLines w:val="0"/>
        <w:pageBreakBefore w:val="0"/>
        <w:widowControl w:val="0"/>
        <w:numPr>
          <w:ilvl w:val="0"/>
          <w:numId w:val="0"/>
        </w:numPr>
        <w:kinsoku/>
        <w:wordWrap/>
        <w:overflowPunct/>
        <w:topLinePunct w:val="0"/>
        <w:autoSpaceDE/>
        <w:autoSpaceDN/>
        <w:bidi w:val="0"/>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主要成</w:t>
      </w:r>
      <w:r>
        <w:rPr>
          <w:rFonts w:hint="eastAsia" w:ascii="黑体" w:hAnsi="黑体" w:eastAsia="黑体" w:cs="黑体"/>
          <w:sz w:val="32"/>
          <w:szCs w:val="32"/>
          <w:lang w:eastAsia="zh-CN"/>
        </w:rPr>
        <w:t>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较为全面收集和研究了方案编制区已有的矿山地质报告、开发利用方案及土地利用规划，同时收集了前期地质环境保护与治理、项目环境影响等方面有关资料，基础资料满足方案编制要求。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2、方案编制工作目的任务明确。开展了矿山的地质环境与土地利用现状野外调查、测绘等工作，调查面积</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5977</w:t>
      </w:r>
      <w:r>
        <w:rPr>
          <w:rFonts w:hint="eastAsia" w:ascii="仿宋" w:hAnsi="仿宋" w:eastAsia="仿宋" w:cs="仿宋"/>
          <w:sz w:val="32"/>
          <w:szCs w:val="32"/>
          <w:lang w:val="zh-CN" w:eastAsia="zh-CN"/>
        </w:rPr>
        <w:t>km</w:t>
      </w:r>
      <w:r>
        <w:rPr>
          <w:rFonts w:hint="eastAsia" w:ascii="仿宋" w:hAnsi="仿宋" w:eastAsia="仿宋" w:cs="仿宋"/>
          <w:sz w:val="32"/>
          <w:szCs w:val="32"/>
          <w:vertAlign w:val="superscript"/>
          <w:lang w:val="zh-CN" w:eastAsia="zh-CN"/>
        </w:rPr>
        <w:t>2</w:t>
      </w:r>
      <w:r>
        <w:rPr>
          <w:rFonts w:hint="eastAsia" w:ascii="仿宋" w:hAnsi="仿宋" w:eastAsia="仿宋" w:cs="仿宋"/>
          <w:sz w:val="32"/>
          <w:szCs w:val="32"/>
          <w:lang w:val="zh-CN" w:eastAsia="zh-CN"/>
        </w:rPr>
        <w:t>，调查路线3</w:t>
      </w:r>
      <w:r>
        <w:rPr>
          <w:rFonts w:hint="eastAsia" w:ascii="仿宋" w:hAnsi="仿宋" w:eastAsia="仿宋" w:cs="仿宋"/>
          <w:sz w:val="32"/>
          <w:szCs w:val="32"/>
          <w:lang w:val="en-US" w:eastAsia="zh-CN"/>
        </w:rPr>
        <w:t>.24</w:t>
      </w:r>
      <w:r>
        <w:rPr>
          <w:rFonts w:hint="eastAsia" w:ascii="仿宋" w:hAnsi="仿宋" w:eastAsia="仿宋" w:cs="仿宋"/>
          <w:sz w:val="32"/>
          <w:szCs w:val="32"/>
          <w:lang w:val="zh-CN" w:eastAsia="zh-CN"/>
        </w:rPr>
        <w:t>km。技术路线正确，基础扎实，依据充分，方法合理，保证了方案可行性。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根据地质环境条件、矿体开拓方式、开采影响范围、矿山附属建筑物占用土地范围、矿山遭受地质灾害影响等因素确定的方案编制范围较为合理。根据评估区重要程度、矿山生产建设规模、矿山地质环境条件复杂程度等综合确定的方案级别划分正确，方案服务年限确定适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4、根据矿产资源开发利用和矿产资源赋存状态实际情况，结合历史开采现状，在对矿区地质环境影响现状调查的基础上，重点就采矿活动产生的地质灾害危害、地下水环境、矿区地貌等矿山地质环境影响程度进行了现状和预测分析，根据现状和预测评估结果进行的综合分区划分较为合理，符合矿山实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5、结合矿山地质环境保护与土地复垦的实际需要，确定了矿山地质环境治理与土地复垦工程、监测工程。工程设计方案基本合理，相关技术措施明确到位，方案具有可操作性。通过对矿山地质环境保护与综合治理方案的实施，将产生良好的社会、经济、环境效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6、项目按有关定额标准结合当地实际进行了经费估算，估算费用基本能满足矿山地质环境保护与土地复垦方面需要。</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结论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175"/>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方案编制依据较为充分，编制工作程序正确，矿山地质环境现状评估符合实际情况，根据开发利用方案进行的地质环境问题及土地毁损预测评估较合理，提出的保护与土地复垦方案选择得当，技术可行，方案的实施可达到矿山地质环境保护与综合治理的目的，同意评审通过。</w:t>
      </w:r>
    </w:p>
    <w:p>
      <w:pPr>
        <w:keepNext w:val="0"/>
        <w:keepLines w:val="0"/>
        <w:pageBreakBefore w:val="0"/>
        <w:widowControl w:val="0"/>
        <w:kinsoku/>
        <w:wordWrap/>
        <w:overflowPunct/>
        <w:topLinePunct w:val="0"/>
        <w:autoSpaceDE/>
        <w:autoSpaceDN/>
        <w:bidi w:val="0"/>
        <w:spacing w:line="440" w:lineRule="exact"/>
        <w:ind w:firstLine="560" w:firstLineChars="17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440" w:lineRule="exact"/>
        <w:ind w:firstLine="560" w:firstLineChars="175"/>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440" w:lineRule="exact"/>
        <w:ind w:firstLine="560" w:firstLineChars="17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440" w:lineRule="exact"/>
        <w:ind w:firstLine="560" w:firstLineChars="17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440" w:lineRule="exact"/>
        <w:ind w:firstLine="6000" w:firstLineChars="187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评审</w:t>
      </w:r>
      <w:r>
        <w:rPr>
          <w:rFonts w:hint="eastAsia" w:ascii="仿宋" w:hAnsi="仿宋" w:eastAsia="仿宋" w:cs="仿宋"/>
          <w:sz w:val="32"/>
          <w:szCs w:val="32"/>
        </w:rPr>
        <w:t>专家</w:t>
      </w:r>
      <w:r>
        <w:rPr>
          <w:rFonts w:hint="eastAsia" w:ascii="仿宋" w:hAnsi="仿宋" w:eastAsia="仿宋" w:cs="仿宋"/>
          <w:sz w:val="32"/>
          <w:szCs w:val="32"/>
          <w:lang w:eastAsia="zh-CN"/>
        </w:rPr>
        <w:t>组</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2E3D"/>
    <w:rsid w:val="027D3E8A"/>
    <w:rsid w:val="09237062"/>
    <w:rsid w:val="0EF15ED0"/>
    <w:rsid w:val="219E70B9"/>
    <w:rsid w:val="2DA87DB5"/>
    <w:rsid w:val="39486030"/>
    <w:rsid w:val="4CE1701B"/>
    <w:rsid w:val="535E38FD"/>
    <w:rsid w:val="53DD4638"/>
    <w:rsid w:val="6DAE76E0"/>
    <w:rsid w:val="6E52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6"/>
    </w:pPr>
    <w:rPr>
      <w:rFonts w:ascii="宋体" w:hAnsi="宋体" w:eastAsia="宋体"/>
      <w:sz w:val="2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customStyle="1" w:styleId="9">
    <w:name w:val="_Style 193"/>
    <w:basedOn w:val="1"/>
    <w:qFormat/>
    <w:uiPriority w:val="0"/>
    <w:pPr>
      <w:adjustRightInd w:val="0"/>
      <w:snapToGrid w:val="0"/>
      <w:spacing w:line="360" w:lineRule="auto"/>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1396</Words>
  <Characters>1485</Characters>
  <Lines>19</Lines>
  <Paragraphs>5</Paragraphs>
  <TotalTime>9</TotalTime>
  <ScaleCrop>false</ScaleCrop>
  <LinksUpToDate>false</LinksUpToDate>
  <CharactersWithSpaces>1567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涓涓溪流</cp:lastModifiedBy>
  <dcterms:modified xsi:type="dcterms:W3CDTF">2021-11-02T07:32:13Z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7D651EF2A64748A6A0E1D05FECD63CA8</vt:lpwstr>
  </property>
</Properties>
</file>