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F0FFF">
      <w:pPr>
        <w:pStyle w:val="3"/>
        <w:spacing w:beforeAutospacing="0" w:afterAutospacing="0" w:line="360" w:lineRule="auto"/>
        <w:jc w:val="center"/>
        <w:rPr>
          <w:b/>
          <w:bCs/>
          <w:sz w:val="28"/>
          <w:szCs w:val="28"/>
        </w:rPr>
      </w:pPr>
      <w:r>
        <w:rPr>
          <w:rFonts w:hint="eastAsia"/>
          <w:b/>
          <w:bCs/>
          <w:sz w:val="36"/>
          <w:szCs w:val="36"/>
        </w:rPr>
        <w:t>采购需求</w:t>
      </w:r>
    </w:p>
    <w:p w14:paraId="638D51E1">
      <w:pPr>
        <w:pStyle w:val="3"/>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460" w:lineRule="exact"/>
        <w:textAlignment w:val="auto"/>
        <w:rPr>
          <w:rFonts w:hint="eastAsia"/>
          <w:b/>
          <w:bCs/>
          <w:sz w:val="28"/>
          <w:szCs w:val="28"/>
        </w:rPr>
      </w:pPr>
      <w:r>
        <w:rPr>
          <w:rFonts w:hint="eastAsia"/>
          <w:b/>
          <w:bCs/>
          <w:sz w:val="28"/>
          <w:szCs w:val="28"/>
        </w:rPr>
        <w:t>服务要求</w:t>
      </w:r>
    </w:p>
    <w:p w14:paraId="013CBA72">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140" w:leftChars="0" w:firstLine="241" w:firstLineChars="100"/>
        <w:textAlignment w:val="auto"/>
        <w:rPr>
          <w:rFonts w:hint="eastAsia"/>
          <w:b/>
          <w:bCs/>
          <w:sz w:val="24"/>
          <w:szCs w:val="24"/>
          <w:lang w:val="en-US" w:eastAsia="zh-CN"/>
        </w:rPr>
      </w:pPr>
      <w:r>
        <w:rPr>
          <w:rFonts w:hint="eastAsia"/>
          <w:b/>
          <w:bCs/>
          <w:sz w:val="24"/>
          <w:szCs w:val="24"/>
          <w:lang w:val="en-US" w:eastAsia="zh-CN"/>
        </w:rPr>
        <w:t>1、项目背景</w:t>
      </w:r>
    </w:p>
    <w:p w14:paraId="1259DB37">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为贯彻落实《中华人民共和国土地管理法》，按照《自然资源部关于印发&lt;土地征收成片开发标准&gt;的通知》（自然资规〔2023〕7号）</w:t>
      </w:r>
      <w:r>
        <w:rPr>
          <w:rFonts w:hint="eastAsia" w:ascii="宋体" w:hAnsi="宋体" w:eastAsia="宋体" w:cs="宋体"/>
          <w:kern w:val="2"/>
          <w:sz w:val="24"/>
          <w:szCs w:val="24"/>
          <w:lang w:val="en-US" w:eastAsia="zh-CN" w:bidi="ar-SA"/>
        </w:rPr>
        <w:t>、《安徽省土地征收成片开发标准实施细则》（皖自然资规〔2021〕4号）和《&lt;黄山市土地征收成片开发方案&gt;编制工作方案》文件要求，为积极稳妥推进我市土地征收成片开发工作，规范实施土地征收成片开发行为，在土地征收成片开发方案审批前，需对土地征收成片开发方案进行复核。</w:t>
      </w:r>
    </w:p>
    <w:p w14:paraId="583A7071">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140" w:leftChars="0" w:firstLine="241" w:firstLineChars="100"/>
        <w:textAlignment w:val="auto"/>
        <w:rPr>
          <w:rFonts w:hint="eastAsia"/>
          <w:b/>
          <w:bCs/>
          <w:sz w:val="24"/>
          <w:szCs w:val="24"/>
          <w:lang w:val="en-US" w:eastAsia="zh-CN"/>
        </w:rPr>
      </w:pPr>
      <w:r>
        <w:rPr>
          <w:rFonts w:hint="eastAsia"/>
          <w:b/>
          <w:bCs/>
          <w:sz w:val="24"/>
          <w:szCs w:val="24"/>
          <w:lang w:val="en-US" w:eastAsia="zh-CN"/>
        </w:rPr>
        <w:t>2、主要工作内容</w:t>
      </w:r>
    </w:p>
    <w:p w14:paraId="2FFC595A">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对各区县上报的土地征收成片开发方案成果进行复核。土地征收成片开发方案编制成果应当满足《安徽省土地征收成片标准实施细则》和规范文本格式要求。复核主要包括以下内容：</w:t>
      </w:r>
    </w:p>
    <w:p w14:paraId="012E0971">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）由市政府批复的歙县、休宁县、黟县、祁门县4个县的土地征收成片开发方案。主要对编制程序、方案文本、矢量数据进行复核，并召开土地征收成片开发方案专家论证会，确保方案符合省厅相关文件要求。</w:t>
      </w:r>
    </w:p>
    <w:p w14:paraId="5FC828A6">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）省政府批复的徽州区、黄山区的土地征收成片开发方案，主要对土地征收成片开发方案合规性、合法性、合理性及相关的矢量数据进行审查，确保达到省厅组织专家论证的要求。</w:t>
      </w:r>
    </w:p>
    <w:p w14:paraId="6AA43C35">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left="140" w:leftChars="0" w:firstLine="241" w:firstLineChars="100"/>
        <w:textAlignment w:val="auto"/>
        <w:rPr>
          <w:rFonts w:hint="eastAsia"/>
          <w:b/>
          <w:bCs/>
          <w:sz w:val="24"/>
          <w:szCs w:val="24"/>
          <w:lang w:val="en-US" w:eastAsia="zh-CN"/>
        </w:rPr>
      </w:pPr>
      <w:r>
        <w:rPr>
          <w:rFonts w:hint="eastAsia"/>
          <w:b/>
          <w:bCs/>
          <w:sz w:val="24"/>
          <w:szCs w:val="24"/>
          <w:lang w:val="en-US" w:eastAsia="zh-CN"/>
        </w:rPr>
        <w:t>3、费用结算</w:t>
      </w:r>
    </w:p>
    <w:p w14:paraId="3EB97B91">
      <w:pPr>
        <w:pStyle w:val="3"/>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6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该项工作是国土空间规划落实的一部分，编制费用从202</w:t>
      </w: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年度预算经费中支出，</w:t>
      </w:r>
      <w:r>
        <w:rPr>
          <w:rFonts w:hint="eastAsia" w:ascii="宋体" w:hAnsi="宋体" w:eastAsia="宋体" w:cs="宋体"/>
          <w:b/>
          <w:bCs/>
          <w:kern w:val="2"/>
          <w:sz w:val="24"/>
          <w:szCs w:val="24"/>
          <w:lang w:val="en-US" w:eastAsia="zh-CN" w:bidi="ar-SA"/>
        </w:rPr>
        <w:t>年末按承担工作任务数据实结算</w:t>
      </w:r>
      <w:r>
        <w:rPr>
          <w:rFonts w:hint="eastAsia" w:ascii="宋体" w:hAnsi="宋体" w:eastAsia="宋体" w:cs="宋体"/>
          <w:kern w:val="2"/>
          <w:sz w:val="24"/>
          <w:szCs w:val="24"/>
          <w:lang w:val="en-US" w:eastAsia="zh-CN" w:bidi="ar-SA"/>
        </w:rPr>
        <w:t>。我市土地征收成片开发方案复核工作单个控制在1万元，年度经费预算控制在28万元以内，</w:t>
      </w:r>
      <w:r>
        <w:rPr>
          <w:rFonts w:hint="eastAsia" w:ascii="宋体" w:hAnsi="宋体" w:eastAsia="宋体" w:cs="宋体"/>
          <w:b/>
          <w:bCs/>
          <w:kern w:val="2"/>
          <w:sz w:val="24"/>
          <w:szCs w:val="24"/>
          <w:lang w:val="en-US" w:eastAsia="zh-CN" w:bidi="ar-SA"/>
        </w:rPr>
        <w:t>超过28个按28个计</w:t>
      </w:r>
      <w:r>
        <w:rPr>
          <w:rFonts w:hint="eastAsia" w:ascii="宋体" w:hAnsi="宋体" w:cs="宋体"/>
          <w:b/>
          <w:bCs/>
          <w:kern w:val="2"/>
          <w:sz w:val="24"/>
          <w:szCs w:val="24"/>
          <w:lang w:val="en-US" w:eastAsia="zh-CN" w:bidi="ar-SA"/>
        </w:rPr>
        <w:t>费结算，超额部分视为对业主的优惠</w:t>
      </w:r>
      <w:r>
        <w:rPr>
          <w:rFonts w:hint="eastAsia" w:ascii="宋体" w:hAnsi="宋体" w:cs="宋体"/>
          <w:kern w:val="2"/>
          <w:sz w:val="24"/>
          <w:szCs w:val="24"/>
          <w:lang w:val="en-US" w:eastAsia="zh-CN" w:bidi="ar-SA"/>
        </w:rPr>
        <w:t>。</w:t>
      </w:r>
    </w:p>
    <w:p w14:paraId="70D7C121">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eastAsia="宋体" w:cs="Times New Roman" w:asciiTheme="minorEastAsia" w:hAnsiTheme="minorEastAsia"/>
          <w:sz w:val="24"/>
          <w:szCs w:val="20"/>
        </w:rPr>
      </w:pPr>
    </w:p>
    <w:p w14:paraId="5F213B27">
      <w:pPr>
        <w:rPr>
          <w:rFonts w:hint="eastAsia"/>
          <w:b/>
          <w:bCs/>
          <w:sz w:val="28"/>
          <w:szCs w:val="28"/>
        </w:rPr>
      </w:pPr>
      <w:r>
        <w:rPr>
          <w:rFonts w:hint="eastAsia"/>
          <w:b/>
          <w:bCs/>
          <w:sz w:val="28"/>
          <w:szCs w:val="28"/>
        </w:rPr>
        <w:br w:type="page"/>
      </w:r>
    </w:p>
    <w:p w14:paraId="472C0371">
      <w:pPr>
        <w:pStyle w:val="3"/>
        <w:spacing w:beforeAutospacing="0" w:afterAutospacing="0" w:line="360" w:lineRule="auto"/>
        <w:rPr>
          <w:b/>
          <w:bCs/>
          <w:sz w:val="28"/>
          <w:szCs w:val="28"/>
        </w:rPr>
      </w:pPr>
      <w:r>
        <w:rPr>
          <w:rFonts w:hint="eastAsia"/>
          <w:b/>
          <w:bCs/>
          <w:sz w:val="28"/>
          <w:szCs w:val="28"/>
        </w:rPr>
        <w:t>二、商务要求</w:t>
      </w:r>
    </w:p>
    <w:tbl>
      <w:tblPr>
        <w:tblStyle w:val="4"/>
        <w:tblW w:w="8463"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915"/>
        <w:gridCol w:w="5775"/>
      </w:tblGrid>
      <w:tr w14:paraId="03A0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73" w:type="dxa"/>
            <w:vAlign w:val="center"/>
          </w:tcPr>
          <w:p w14:paraId="374FEF55">
            <w:pPr>
              <w:spacing w:line="360" w:lineRule="auto"/>
              <w:rPr>
                <w:rFonts w:ascii="宋体" w:hAnsi="宋体" w:cs="宋体"/>
                <w:b/>
                <w:bCs/>
                <w:sz w:val="21"/>
                <w:szCs w:val="21"/>
              </w:rPr>
            </w:pPr>
            <w:r>
              <w:rPr>
                <w:rFonts w:hint="eastAsia" w:ascii="宋体" w:hAnsi="宋体" w:cs="宋体"/>
                <w:b/>
                <w:bCs/>
                <w:sz w:val="21"/>
                <w:szCs w:val="21"/>
              </w:rPr>
              <w:t>序号</w:t>
            </w:r>
          </w:p>
        </w:tc>
        <w:tc>
          <w:tcPr>
            <w:tcW w:w="1915" w:type="dxa"/>
            <w:vAlign w:val="center"/>
          </w:tcPr>
          <w:p w14:paraId="29C7DEA4">
            <w:pPr>
              <w:spacing w:line="360" w:lineRule="auto"/>
              <w:jc w:val="center"/>
              <w:rPr>
                <w:rFonts w:ascii="宋体" w:hAnsi="宋体" w:cs="宋体"/>
                <w:b/>
                <w:bCs/>
                <w:sz w:val="21"/>
                <w:szCs w:val="21"/>
              </w:rPr>
            </w:pPr>
            <w:r>
              <w:rPr>
                <w:rFonts w:hint="eastAsia" w:ascii="宋体" w:hAnsi="宋体" w:cs="宋体"/>
                <w:b/>
                <w:bCs/>
                <w:sz w:val="21"/>
                <w:szCs w:val="21"/>
              </w:rPr>
              <w:t>内容</w:t>
            </w:r>
          </w:p>
        </w:tc>
        <w:tc>
          <w:tcPr>
            <w:tcW w:w="5775" w:type="dxa"/>
            <w:vAlign w:val="center"/>
          </w:tcPr>
          <w:p w14:paraId="4C95FA14">
            <w:pPr>
              <w:spacing w:line="360" w:lineRule="auto"/>
              <w:jc w:val="center"/>
              <w:rPr>
                <w:rFonts w:ascii="宋体" w:hAnsi="宋体" w:cs="宋体"/>
                <w:b/>
                <w:bCs/>
                <w:sz w:val="21"/>
                <w:szCs w:val="21"/>
              </w:rPr>
            </w:pPr>
            <w:r>
              <w:rPr>
                <w:rFonts w:hint="eastAsia" w:ascii="宋体" w:hAnsi="宋体" w:cs="宋体"/>
                <w:b/>
                <w:bCs/>
                <w:sz w:val="21"/>
                <w:szCs w:val="21"/>
              </w:rPr>
              <w:t>要求</w:t>
            </w:r>
          </w:p>
        </w:tc>
      </w:tr>
      <w:tr w14:paraId="56B30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73" w:type="dxa"/>
            <w:vAlign w:val="center"/>
          </w:tcPr>
          <w:p w14:paraId="5AE45266">
            <w:pPr>
              <w:spacing w:line="360" w:lineRule="auto"/>
              <w:jc w:val="center"/>
              <w:rPr>
                <w:rFonts w:ascii="宋体" w:hAnsi="宋体" w:cs="宋体"/>
                <w:b/>
                <w:bCs/>
                <w:sz w:val="21"/>
                <w:szCs w:val="21"/>
              </w:rPr>
            </w:pPr>
            <w:r>
              <w:rPr>
                <w:rFonts w:hint="eastAsia" w:ascii="宋体" w:hAnsi="宋体" w:cs="宋体"/>
                <w:b/>
                <w:bCs/>
                <w:sz w:val="21"/>
                <w:szCs w:val="21"/>
              </w:rPr>
              <w:t>1</w:t>
            </w:r>
          </w:p>
        </w:tc>
        <w:tc>
          <w:tcPr>
            <w:tcW w:w="1915" w:type="dxa"/>
            <w:vAlign w:val="center"/>
          </w:tcPr>
          <w:p w14:paraId="7EBA0C9F">
            <w:pPr>
              <w:jc w:val="center"/>
              <w:rPr>
                <w:rFonts w:ascii="宋体" w:hAnsi="宋体" w:cs="宋体"/>
                <w:b/>
                <w:bCs/>
                <w:sz w:val="21"/>
                <w:szCs w:val="21"/>
              </w:rPr>
            </w:pPr>
            <w:r>
              <w:rPr>
                <w:rFonts w:hint="eastAsia" w:ascii="宋体" w:hAnsi="宋体" w:cs="宋体"/>
                <w:b/>
                <w:bCs/>
                <w:sz w:val="21"/>
                <w:szCs w:val="21"/>
              </w:rPr>
              <w:t>合同签订地点</w:t>
            </w:r>
          </w:p>
        </w:tc>
        <w:tc>
          <w:tcPr>
            <w:tcW w:w="5775" w:type="dxa"/>
            <w:vAlign w:val="center"/>
          </w:tcPr>
          <w:p w14:paraId="396C6BB7">
            <w:pPr>
              <w:spacing w:line="360" w:lineRule="auto"/>
              <w:rPr>
                <w:rFonts w:ascii="宋体" w:hAnsi="宋体" w:cs="宋体"/>
                <w:b/>
                <w:bCs/>
                <w:sz w:val="21"/>
                <w:szCs w:val="21"/>
              </w:rPr>
            </w:pPr>
            <w:r>
              <w:rPr>
                <w:rFonts w:hint="eastAsia" w:ascii="宋体" w:hAnsi="宋体" w:cs="宋体"/>
                <w:sz w:val="21"/>
                <w:szCs w:val="21"/>
              </w:rPr>
              <w:t>黄山市自然资源和规划局</w:t>
            </w:r>
          </w:p>
        </w:tc>
      </w:tr>
      <w:tr w14:paraId="66D2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73" w:type="dxa"/>
            <w:vAlign w:val="center"/>
          </w:tcPr>
          <w:p w14:paraId="33A7C96F">
            <w:pPr>
              <w:spacing w:line="360" w:lineRule="auto"/>
              <w:jc w:val="center"/>
              <w:rPr>
                <w:rFonts w:ascii="宋体" w:hAnsi="宋体" w:cs="宋体"/>
                <w:b/>
                <w:bCs/>
                <w:sz w:val="21"/>
                <w:szCs w:val="21"/>
              </w:rPr>
            </w:pPr>
            <w:r>
              <w:rPr>
                <w:rFonts w:hint="eastAsia" w:ascii="宋体" w:hAnsi="宋体" w:cs="宋体"/>
                <w:b/>
                <w:bCs/>
                <w:sz w:val="21"/>
                <w:szCs w:val="21"/>
              </w:rPr>
              <w:t>2</w:t>
            </w:r>
          </w:p>
        </w:tc>
        <w:tc>
          <w:tcPr>
            <w:tcW w:w="1915" w:type="dxa"/>
            <w:vAlign w:val="center"/>
          </w:tcPr>
          <w:p w14:paraId="663B452E">
            <w:pPr>
              <w:jc w:val="center"/>
              <w:rPr>
                <w:rFonts w:ascii="宋体" w:hAnsi="宋体" w:cs="宋体"/>
                <w:b/>
                <w:bCs/>
                <w:sz w:val="21"/>
                <w:szCs w:val="21"/>
              </w:rPr>
            </w:pPr>
            <w:r>
              <w:rPr>
                <w:rFonts w:hint="eastAsia" w:ascii="宋体" w:hAnsi="宋体" w:cs="宋体"/>
                <w:b/>
                <w:bCs/>
                <w:sz w:val="21"/>
                <w:szCs w:val="21"/>
              </w:rPr>
              <w:t>提供服务的期限</w:t>
            </w:r>
          </w:p>
        </w:tc>
        <w:tc>
          <w:tcPr>
            <w:tcW w:w="5775" w:type="dxa"/>
            <w:vAlign w:val="center"/>
          </w:tcPr>
          <w:p w14:paraId="26C084B0">
            <w:pPr>
              <w:spacing w:line="360" w:lineRule="auto"/>
              <w:rPr>
                <w:rFonts w:hint="default" w:ascii="宋体" w:hAnsi="宋体" w:cs="宋体"/>
                <w:b/>
                <w:bCs/>
                <w:color w:val="auto"/>
                <w:sz w:val="21"/>
                <w:szCs w:val="21"/>
                <w:lang w:val="en-US"/>
              </w:rPr>
            </w:pPr>
            <w:r>
              <w:rPr>
                <w:rFonts w:hint="eastAsia" w:ascii="宋体" w:hAnsi="宋体" w:eastAsia="宋体" w:cs="宋体"/>
                <w:color w:val="auto"/>
                <w:szCs w:val="21"/>
                <w:lang w:val="en-US" w:eastAsia="zh-CN"/>
              </w:rPr>
              <w:t>自</w:t>
            </w:r>
            <w:r>
              <w:rPr>
                <w:rFonts w:hint="eastAsia" w:ascii="宋体" w:hAnsi="宋体" w:cs="宋体"/>
                <w:color w:val="auto"/>
                <w:szCs w:val="21"/>
                <w:lang w:val="en-US" w:eastAsia="zh-CN"/>
              </w:rPr>
              <w:t>合同签订之日起至2025年底</w:t>
            </w:r>
          </w:p>
        </w:tc>
      </w:tr>
      <w:tr w14:paraId="3CCA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73" w:type="dxa"/>
            <w:vAlign w:val="center"/>
          </w:tcPr>
          <w:p w14:paraId="3C254B85">
            <w:pPr>
              <w:spacing w:line="360" w:lineRule="auto"/>
              <w:jc w:val="center"/>
              <w:rPr>
                <w:rFonts w:ascii="宋体" w:hAnsi="宋体" w:cs="宋体"/>
                <w:b/>
                <w:bCs/>
                <w:sz w:val="21"/>
                <w:szCs w:val="21"/>
              </w:rPr>
            </w:pPr>
            <w:r>
              <w:rPr>
                <w:rFonts w:hint="eastAsia" w:ascii="宋体" w:hAnsi="宋体" w:cs="宋体"/>
                <w:b/>
                <w:bCs/>
                <w:sz w:val="21"/>
                <w:szCs w:val="21"/>
              </w:rPr>
              <w:t>3</w:t>
            </w:r>
          </w:p>
        </w:tc>
        <w:tc>
          <w:tcPr>
            <w:tcW w:w="1915" w:type="dxa"/>
            <w:vAlign w:val="center"/>
          </w:tcPr>
          <w:p w14:paraId="0C36C329">
            <w:pPr>
              <w:spacing w:line="360" w:lineRule="auto"/>
              <w:jc w:val="center"/>
              <w:rPr>
                <w:rFonts w:ascii="宋体" w:hAnsi="宋体" w:cs="宋体"/>
                <w:b/>
                <w:bCs/>
                <w:sz w:val="21"/>
                <w:szCs w:val="21"/>
              </w:rPr>
            </w:pPr>
            <w:r>
              <w:rPr>
                <w:rFonts w:hint="eastAsia" w:ascii="宋体" w:hAnsi="宋体" w:cs="宋体"/>
                <w:b/>
                <w:bCs/>
                <w:sz w:val="21"/>
                <w:szCs w:val="21"/>
              </w:rPr>
              <w:t>验收</w:t>
            </w:r>
          </w:p>
        </w:tc>
        <w:tc>
          <w:tcPr>
            <w:tcW w:w="5775" w:type="dxa"/>
            <w:vAlign w:val="center"/>
          </w:tcPr>
          <w:p w14:paraId="583F4E25">
            <w:pPr>
              <w:numPr>
                <w:ilvl w:val="0"/>
                <w:numId w:val="0"/>
              </w:num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ascii="宋体" w:hAnsi="宋体" w:cs="宋体"/>
                <w:color w:val="auto"/>
                <w:sz w:val="21"/>
                <w:szCs w:val="21"/>
              </w:rPr>
              <w:t>成果内容须符合规定的编制原则、编制规范等要点的规定</w:t>
            </w:r>
            <w:r>
              <w:rPr>
                <w:rFonts w:hint="eastAsia" w:ascii="宋体" w:hAnsi="宋体" w:cs="宋体"/>
                <w:color w:val="auto"/>
                <w:sz w:val="21"/>
                <w:szCs w:val="21"/>
                <w:lang w:val="en-US" w:eastAsia="zh-CN"/>
              </w:rPr>
              <w:t>;</w:t>
            </w:r>
          </w:p>
          <w:p w14:paraId="0A1D386A">
            <w:pPr>
              <w:numPr>
                <w:ilvl w:val="0"/>
                <w:numId w:val="0"/>
              </w:num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ascii="宋体" w:hAnsi="宋体" w:cs="宋体"/>
                <w:color w:val="auto"/>
                <w:sz w:val="21"/>
                <w:szCs w:val="21"/>
              </w:rPr>
              <w:t>成果须做到清晰、完整、表达准确</w:t>
            </w:r>
            <w:r>
              <w:rPr>
                <w:rFonts w:hint="eastAsia" w:ascii="宋体" w:hAnsi="宋体" w:cs="宋体"/>
                <w:color w:val="auto"/>
                <w:sz w:val="21"/>
                <w:szCs w:val="21"/>
                <w:lang w:val="en-US" w:eastAsia="zh-CN"/>
              </w:rPr>
              <w:t>;</w:t>
            </w:r>
          </w:p>
          <w:p w14:paraId="7CDC84E5">
            <w:pPr>
              <w:spacing w:line="360" w:lineRule="auto"/>
              <w:rPr>
                <w:rFonts w:ascii="宋体" w:hAnsi="宋体" w:cs="宋体"/>
                <w:b/>
                <w:bCs/>
                <w:color w:val="auto"/>
                <w:sz w:val="21"/>
                <w:szCs w:val="21"/>
              </w:rPr>
            </w:pPr>
            <w:r>
              <w:rPr>
                <w:rFonts w:ascii="宋体" w:hAnsi="宋体" w:cs="宋体"/>
                <w:color w:val="auto"/>
                <w:sz w:val="21"/>
                <w:szCs w:val="21"/>
              </w:rPr>
              <w:t>3</w:t>
            </w:r>
            <w:r>
              <w:rPr>
                <w:rFonts w:hint="eastAsia" w:ascii="宋体" w:hAnsi="宋体" w:cs="宋体"/>
                <w:color w:val="auto"/>
                <w:sz w:val="21"/>
                <w:szCs w:val="21"/>
                <w:lang w:val="en-US" w:eastAsia="zh-CN"/>
              </w:rPr>
              <w:t>.</w:t>
            </w:r>
            <w:r>
              <w:rPr>
                <w:rFonts w:ascii="宋体" w:hAnsi="宋体" w:cs="宋体"/>
                <w:color w:val="auto"/>
                <w:sz w:val="21"/>
                <w:szCs w:val="21"/>
              </w:rPr>
              <w:t>成果须通过采购人的审查及验收</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并经省、市人民政府批复</w:t>
            </w:r>
            <w:r>
              <w:rPr>
                <w:rFonts w:ascii="宋体" w:hAnsi="宋体" w:cs="宋体"/>
                <w:color w:val="auto"/>
                <w:sz w:val="21"/>
                <w:szCs w:val="21"/>
              </w:rPr>
              <w:t>。</w:t>
            </w:r>
          </w:p>
        </w:tc>
      </w:tr>
      <w:tr w14:paraId="5512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773" w:type="dxa"/>
            <w:vAlign w:val="center"/>
          </w:tcPr>
          <w:p w14:paraId="19EC5818">
            <w:pPr>
              <w:spacing w:line="360" w:lineRule="auto"/>
              <w:jc w:val="center"/>
              <w:rPr>
                <w:rFonts w:ascii="宋体" w:hAnsi="宋体" w:cs="宋体"/>
                <w:b/>
                <w:bCs/>
                <w:sz w:val="21"/>
                <w:szCs w:val="21"/>
              </w:rPr>
            </w:pPr>
            <w:r>
              <w:rPr>
                <w:rFonts w:hint="eastAsia" w:ascii="宋体" w:hAnsi="宋体" w:cs="宋体"/>
                <w:b/>
                <w:bCs/>
                <w:sz w:val="21"/>
                <w:szCs w:val="21"/>
              </w:rPr>
              <w:t>4</w:t>
            </w:r>
          </w:p>
        </w:tc>
        <w:tc>
          <w:tcPr>
            <w:tcW w:w="1915" w:type="dxa"/>
            <w:vAlign w:val="center"/>
          </w:tcPr>
          <w:p w14:paraId="5712DE22">
            <w:pPr>
              <w:spacing w:line="360" w:lineRule="auto"/>
              <w:jc w:val="center"/>
              <w:rPr>
                <w:rFonts w:ascii="宋体" w:hAnsi="宋体" w:cs="宋体"/>
                <w:b/>
                <w:bCs/>
                <w:sz w:val="21"/>
                <w:szCs w:val="21"/>
              </w:rPr>
            </w:pPr>
            <w:r>
              <w:rPr>
                <w:rFonts w:hint="eastAsia" w:ascii="宋体" w:hAnsi="宋体" w:cs="宋体"/>
                <w:b/>
                <w:bCs/>
                <w:sz w:val="21"/>
                <w:szCs w:val="21"/>
              </w:rPr>
              <w:t>付款</w:t>
            </w:r>
          </w:p>
        </w:tc>
        <w:tc>
          <w:tcPr>
            <w:tcW w:w="5775" w:type="dxa"/>
            <w:vAlign w:val="center"/>
          </w:tcPr>
          <w:p w14:paraId="24CDAB26">
            <w:pPr>
              <w:spacing w:line="360" w:lineRule="auto"/>
              <w:rPr>
                <w:rFonts w:ascii="宋体" w:hAnsi="宋体" w:cs="宋体"/>
                <w:b/>
                <w:bCs/>
                <w:color w:val="auto"/>
                <w:sz w:val="21"/>
                <w:szCs w:val="21"/>
              </w:rPr>
            </w:pPr>
            <w:r>
              <w:rPr>
                <w:rFonts w:hint="eastAsia" w:ascii="宋体" w:hAnsi="宋体" w:cs="宋体"/>
                <w:b/>
                <w:bCs/>
                <w:color w:val="auto"/>
                <w:sz w:val="21"/>
                <w:szCs w:val="21"/>
              </w:rPr>
              <w:t>付款人：</w:t>
            </w:r>
            <w:r>
              <w:rPr>
                <w:rFonts w:hint="eastAsia" w:ascii="宋体" w:hAnsi="宋体" w:cs="宋体"/>
                <w:color w:val="auto"/>
                <w:sz w:val="21"/>
                <w:szCs w:val="21"/>
              </w:rPr>
              <w:t>黄山市自然资源和规划局</w:t>
            </w:r>
          </w:p>
          <w:p w14:paraId="75600768">
            <w:pPr>
              <w:spacing w:line="360" w:lineRule="auto"/>
              <w:ind w:left="241" w:hanging="211" w:hangingChars="100"/>
              <w:rPr>
                <w:rFonts w:ascii="宋体" w:hAnsi="宋体" w:cs="宋体"/>
                <w:b/>
                <w:bCs/>
                <w:color w:val="auto"/>
                <w:sz w:val="21"/>
                <w:szCs w:val="21"/>
              </w:rPr>
            </w:pPr>
            <w:r>
              <w:rPr>
                <w:rFonts w:hint="eastAsia" w:ascii="宋体" w:hAnsi="宋体" w:cs="宋体"/>
                <w:b/>
                <w:bCs/>
                <w:color w:val="auto"/>
                <w:sz w:val="21"/>
                <w:szCs w:val="21"/>
              </w:rPr>
              <w:t>付款方式：</w:t>
            </w:r>
            <w:r>
              <w:rPr>
                <w:rFonts w:hint="eastAsia" w:ascii="宋体" w:hAnsi="宋体" w:cs="宋体"/>
                <w:b w:val="0"/>
                <w:bCs w:val="0"/>
                <w:color w:val="auto"/>
                <w:sz w:val="21"/>
                <w:szCs w:val="21"/>
                <w:lang w:val="en-US" w:eastAsia="zh-CN"/>
              </w:rPr>
              <w:t>经省、市人民政府批复后据实结算</w:t>
            </w:r>
            <w:r>
              <w:rPr>
                <w:rFonts w:hint="eastAsia" w:ascii="宋体" w:hAnsi="宋体" w:cs="宋体"/>
                <w:b/>
                <w:bCs/>
                <w:color w:val="auto"/>
                <w:sz w:val="21"/>
                <w:szCs w:val="21"/>
              </w:rPr>
              <w:t>。</w:t>
            </w:r>
          </w:p>
        </w:tc>
      </w:tr>
      <w:tr w14:paraId="42BE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7F8E127B">
            <w:pPr>
              <w:spacing w:line="360" w:lineRule="auto"/>
              <w:jc w:val="center"/>
              <w:rPr>
                <w:rFonts w:ascii="宋体" w:hAnsi="宋体" w:cs="宋体"/>
                <w:b/>
                <w:bCs/>
                <w:sz w:val="21"/>
                <w:szCs w:val="21"/>
              </w:rPr>
            </w:pPr>
            <w:r>
              <w:rPr>
                <w:rFonts w:hint="eastAsia" w:ascii="宋体" w:hAnsi="宋体" w:cs="宋体"/>
                <w:b/>
                <w:bCs/>
                <w:sz w:val="21"/>
                <w:szCs w:val="21"/>
              </w:rPr>
              <w:t>5</w:t>
            </w:r>
          </w:p>
        </w:tc>
        <w:tc>
          <w:tcPr>
            <w:tcW w:w="1915" w:type="dxa"/>
            <w:vAlign w:val="center"/>
          </w:tcPr>
          <w:p w14:paraId="5589E88B">
            <w:pPr>
              <w:spacing w:line="360" w:lineRule="auto"/>
              <w:jc w:val="center"/>
              <w:rPr>
                <w:rFonts w:ascii="宋体" w:hAnsi="宋体" w:cs="宋体"/>
                <w:b/>
                <w:bCs/>
                <w:sz w:val="21"/>
                <w:szCs w:val="21"/>
              </w:rPr>
            </w:pPr>
            <w:r>
              <w:rPr>
                <w:rFonts w:hint="eastAsia" w:ascii="宋体" w:hAnsi="宋体" w:cs="宋体"/>
                <w:b/>
                <w:bCs/>
                <w:sz w:val="21"/>
                <w:szCs w:val="21"/>
              </w:rPr>
              <w:t>履约保证金</w:t>
            </w:r>
          </w:p>
        </w:tc>
        <w:tc>
          <w:tcPr>
            <w:tcW w:w="5775" w:type="dxa"/>
            <w:vAlign w:val="center"/>
          </w:tcPr>
          <w:p w14:paraId="2D6FCCEA">
            <w:pPr>
              <w:spacing w:line="360" w:lineRule="auto"/>
              <w:rPr>
                <w:rFonts w:ascii="宋体" w:hAnsi="宋体" w:cs="宋体"/>
                <w:color w:val="FF0000"/>
                <w:kern w:val="0"/>
                <w:sz w:val="21"/>
                <w:szCs w:val="21"/>
              </w:rPr>
            </w:pPr>
            <w:r>
              <w:rPr>
                <w:rFonts w:hint="eastAsia" w:ascii="宋体" w:hAnsi="宋体" w:cs="宋体"/>
                <w:b/>
                <w:bCs/>
                <w:kern w:val="0"/>
                <w:sz w:val="21"/>
                <w:szCs w:val="21"/>
              </w:rPr>
              <w:t>成交供应商在签订合同时应按照采购文件规定向采购人提交合同金额的</w:t>
            </w:r>
            <w:r>
              <w:rPr>
                <w:rFonts w:hint="eastAsia" w:ascii="宋体" w:hAnsi="宋体" w:cs="宋体"/>
                <w:b/>
                <w:bCs/>
                <w:kern w:val="0"/>
                <w:sz w:val="21"/>
                <w:szCs w:val="21"/>
                <w:u w:val="single"/>
                <w:lang w:val="en-US" w:eastAsia="zh-CN"/>
              </w:rPr>
              <w:t xml:space="preserve"> </w:t>
            </w:r>
            <w:r>
              <w:rPr>
                <w:rFonts w:hint="eastAsia" w:ascii="宋体" w:hAnsi="宋体" w:cs="宋体"/>
                <w:b/>
                <w:bCs/>
                <w:kern w:val="0"/>
                <w:sz w:val="21"/>
                <w:szCs w:val="21"/>
                <w:u w:val="single"/>
              </w:rPr>
              <w:t>/</w:t>
            </w:r>
            <w:r>
              <w:rPr>
                <w:rFonts w:hint="eastAsia" w:ascii="宋体" w:hAnsi="宋体" w:cs="宋体"/>
                <w:b/>
                <w:bCs/>
                <w:kern w:val="0"/>
                <w:sz w:val="21"/>
                <w:szCs w:val="21"/>
                <w:u w:val="single"/>
                <w:lang w:val="en-US" w:eastAsia="zh-CN"/>
              </w:rPr>
              <w:t xml:space="preserve"> </w:t>
            </w:r>
            <w:r>
              <w:rPr>
                <w:rFonts w:hint="eastAsia" w:ascii="宋体" w:hAnsi="宋体" w:cs="宋体"/>
                <w:b/>
                <w:bCs/>
                <w:kern w:val="0"/>
                <w:sz w:val="21"/>
                <w:szCs w:val="21"/>
                <w:u w:val="single"/>
              </w:rPr>
              <w:t>%</w:t>
            </w:r>
            <w:r>
              <w:rPr>
                <w:rFonts w:hint="eastAsia" w:ascii="宋体" w:hAnsi="宋体" w:cs="宋体"/>
                <w:b/>
                <w:bCs/>
                <w:kern w:val="0"/>
                <w:sz w:val="21"/>
                <w:szCs w:val="21"/>
              </w:rPr>
              <w:t>。</w:t>
            </w:r>
          </w:p>
          <w:p w14:paraId="0029B0A4">
            <w:pPr>
              <w:spacing w:line="360" w:lineRule="auto"/>
              <w:rPr>
                <w:rFonts w:ascii="宋体" w:hAnsi="宋体" w:cs="宋体"/>
                <w:b/>
                <w:bCs/>
                <w:kern w:val="0"/>
                <w:sz w:val="21"/>
                <w:szCs w:val="21"/>
              </w:rPr>
            </w:pPr>
            <w:r>
              <w:rPr>
                <w:rFonts w:hint="eastAsia" w:ascii="宋体" w:hAnsi="宋体" w:cs="宋体"/>
                <w:b/>
                <w:bCs/>
                <w:kern w:val="0"/>
                <w:sz w:val="21"/>
                <w:szCs w:val="21"/>
              </w:rPr>
              <w:t>可采用转账、电汇、支票、汇票、本票、保险、保函等非现金形式。</w:t>
            </w:r>
          </w:p>
          <w:p w14:paraId="163922D3">
            <w:pPr>
              <w:spacing w:line="360" w:lineRule="auto"/>
              <w:rPr>
                <w:rFonts w:ascii="宋体" w:hAnsi="宋体"/>
                <w:b/>
                <w:bCs/>
                <w:color w:val="000000"/>
                <w:sz w:val="21"/>
                <w:szCs w:val="21"/>
                <w:highlight w:val="yellow"/>
              </w:rPr>
            </w:pPr>
            <w:r>
              <w:rPr>
                <w:rFonts w:hint="eastAsia" w:ascii="宋体" w:hAnsi="宋体"/>
                <w:b/>
                <w:bCs/>
                <w:color w:val="000000"/>
                <w:sz w:val="21"/>
                <w:szCs w:val="21"/>
              </w:rPr>
              <w:t>成交供应商按投标承诺履约完成后予以退还。</w:t>
            </w:r>
          </w:p>
        </w:tc>
      </w:tr>
    </w:tbl>
    <w:p w14:paraId="4C21089A">
      <w:pPr>
        <w:pStyle w:val="3"/>
        <w:spacing w:beforeAutospacing="0" w:afterAutospacing="0" w:line="360" w:lineRule="auto"/>
        <w:rPr>
          <w:b/>
          <w:bCs/>
          <w:sz w:val="28"/>
          <w:szCs w:val="28"/>
        </w:rPr>
      </w:pPr>
    </w:p>
    <w:p w14:paraId="5FCA1758">
      <w:pPr>
        <w:pStyle w:val="3"/>
        <w:spacing w:beforeAutospacing="0" w:afterAutospacing="0" w:line="360" w:lineRule="auto"/>
        <w:rPr>
          <w:b/>
          <w:bCs/>
          <w:sz w:val="28"/>
          <w:szCs w:val="28"/>
        </w:rPr>
      </w:pPr>
      <w:r>
        <w:rPr>
          <w:rFonts w:hint="eastAsia"/>
          <w:b/>
          <w:bCs/>
          <w:sz w:val="28"/>
          <w:szCs w:val="28"/>
        </w:rPr>
        <w:t>三、项目联系方式</w:t>
      </w:r>
    </w:p>
    <w:p w14:paraId="22B63E6B">
      <w:pPr>
        <w:pStyle w:val="7"/>
        <w:ind w:firstLine="4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项目单位：黄山市自然资源和规划局</w:t>
      </w:r>
    </w:p>
    <w:p w14:paraId="1A58E845">
      <w:pPr>
        <w:pStyle w:val="7"/>
        <w:ind w:firstLine="4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地</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址：黄山市屯溪区长干东路203号</w:t>
      </w:r>
    </w:p>
    <w:p w14:paraId="4E9C5C5A">
      <w:pPr>
        <w:pStyle w:val="7"/>
        <w:ind w:firstLine="44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系</w:t>
      </w:r>
      <w:r>
        <w:rPr>
          <w:rFonts w:hint="eastAsia" w:ascii="宋体" w:hAnsi="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人：</w:t>
      </w:r>
      <w:r>
        <w:rPr>
          <w:rFonts w:hint="eastAsia" w:ascii="宋体" w:hAnsi="宋体" w:cs="宋体"/>
          <w:kern w:val="2"/>
          <w:sz w:val="24"/>
          <w:szCs w:val="24"/>
          <w:lang w:val="en-US" w:eastAsia="zh-CN" w:bidi="ar-SA"/>
        </w:rPr>
        <w:t>胡先生</w:t>
      </w:r>
    </w:p>
    <w:p w14:paraId="42893CD9">
      <w:pPr>
        <w:pStyle w:val="7"/>
        <w:ind w:firstLine="44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联系方式</w:t>
      </w:r>
      <w:r>
        <w:rPr>
          <w:rFonts w:hint="eastAsia" w:ascii="宋体" w:hAnsi="宋体" w:eastAsia="宋体" w:cs="宋体"/>
          <w:color w:val="auto"/>
          <w:kern w:val="2"/>
          <w:sz w:val="24"/>
          <w:szCs w:val="24"/>
          <w:lang w:val="en-US" w:eastAsia="zh-CN" w:bidi="ar-SA"/>
        </w:rPr>
        <w:t>：0559-23</w:t>
      </w:r>
      <w:r>
        <w:rPr>
          <w:rFonts w:hint="eastAsia" w:ascii="宋体" w:hAnsi="宋体" w:cs="宋体"/>
          <w:color w:val="auto"/>
          <w:kern w:val="2"/>
          <w:sz w:val="24"/>
          <w:szCs w:val="24"/>
          <w:lang w:val="en-US" w:eastAsia="zh-CN" w:bidi="ar-SA"/>
        </w:rPr>
        <w:t>35311</w:t>
      </w:r>
      <w:bookmarkStart w:id="0" w:name="_GoBack"/>
      <w:bookmarkEnd w:id="0"/>
    </w:p>
    <w:p w14:paraId="084D1208">
      <w:pPr>
        <w:spacing w:line="360" w:lineRule="auto"/>
      </w:pPr>
    </w:p>
    <w:p w14:paraId="6E0BDB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FAD47"/>
    <w:multiLevelType w:val="singleLevel"/>
    <w:tmpl w:val="356FAD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YzljM2MyNmE1MjQ3YjgyOWRiZjE2OWIxMGVmYzQifQ=="/>
  </w:docVars>
  <w:rsids>
    <w:rsidRoot w:val="421804CD"/>
    <w:rsid w:val="035A081E"/>
    <w:rsid w:val="03B106FD"/>
    <w:rsid w:val="04A96068"/>
    <w:rsid w:val="06221B99"/>
    <w:rsid w:val="0CEA5470"/>
    <w:rsid w:val="1490343E"/>
    <w:rsid w:val="1AD03EF7"/>
    <w:rsid w:val="252B3BBA"/>
    <w:rsid w:val="2CFB590C"/>
    <w:rsid w:val="31997DE5"/>
    <w:rsid w:val="34D66156"/>
    <w:rsid w:val="3740719E"/>
    <w:rsid w:val="3A9F3D4B"/>
    <w:rsid w:val="421804CD"/>
    <w:rsid w:val="442C1F66"/>
    <w:rsid w:val="48783354"/>
    <w:rsid w:val="48C60564"/>
    <w:rsid w:val="53DF2E37"/>
    <w:rsid w:val="5A2F1CE1"/>
    <w:rsid w:val="5FF67529"/>
    <w:rsid w:val="609B204B"/>
    <w:rsid w:val="63B86140"/>
    <w:rsid w:val="64415922"/>
    <w:rsid w:val="652266CA"/>
    <w:rsid w:val="659F645D"/>
    <w:rsid w:val="68FB170C"/>
    <w:rsid w:val="69C266CE"/>
    <w:rsid w:val="6B23319C"/>
    <w:rsid w:val="6CC62031"/>
    <w:rsid w:val="6CE152E4"/>
    <w:rsid w:val="731929C0"/>
    <w:rsid w:val="74CE5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qFormat/>
    <w:uiPriority w:val="0"/>
    <w:pPr>
      <w:keepNext/>
      <w:keepLines/>
      <w:spacing w:line="416" w:lineRule="auto"/>
      <w:outlineLvl w:val="1"/>
    </w:pPr>
    <w:rPr>
      <w:rFonts w:ascii="Arial" w:hAnsi="Arial"/>
      <w:b/>
      <w:bCs/>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GW-正文"/>
    <w:basedOn w:val="1"/>
    <w:qFormat/>
    <w:uiPriority w:val="0"/>
    <w:pPr>
      <w:spacing w:line="360" w:lineRule="auto"/>
      <w:ind w:firstLine="200" w:firstLineChars="200"/>
      <w:contextualSpacing/>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917</Words>
  <Characters>945</Characters>
  <Lines>0</Lines>
  <Paragraphs>0</Paragraphs>
  <TotalTime>3</TotalTime>
  <ScaleCrop>false</ScaleCrop>
  <LinksUpToDate>false</LinksUpToDate>
  <CharactersWithSpaces>953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2022-09-28T00:49:00Z</dcterms:created>
  <dc:creator>汪光忠</dc:creator>
  <cp:lastModifiedBy>michael</cp:lastModifiedBy>
  <dcterms:modified xsi:type="dcterms:W3CDTF">2025-02-28T02:47:41Z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AEE8AD1DC01A43099751CCBA46716A92_13</vt:lpwstr>
  </property>
  <property fmtid="{D5CDD505-2E9C-101B-9397-08002B2CF9AE}" pid="4" name="KSOTemplateDocerSaveRecord">
    <vt:lpwstr>eyJoZGlkIjoiOTk2MzQzY2RmYmY3YjMzMmM0OWEzNjE5YzQ1ZDg4ZDMiLCJ1c2VySWQiOiIzNTg5MDUyNDUifQ==</vt:lpwstr>
  </property>
</Properties>
</file>