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2" w:lineRule="exact"/>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黄山市人民政府关于公布被征收土地地上</w:t>
      </w:r>
    </w:p>
    <w:p>
      <w:pPr>
        <w:keepNext w:val="0"/>
        <w:keepLines w:val="0"/>
        <w:pageBreakBefore w:val="0"/>
        <w:widowControl w:val="0"/>
        <w:kinsoku/>
        <w:wordWrap/>
        <w:overflowPunct/>
        <w:topLinePunct w:val="0"/>
        <w:autoSpaceDE/>
        <w:autoSpaceDN/>
        <w:bidi w:val="0"/>
        <w:adjustRightInd/>
        <w:snapToGrid/>
        <w:spacing w:line="572" w:lineRule="exact"/>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附着物及青苗等补偿标准的通知</w:t>
      </w:r>
    </w:p>
    <w:p>
      <w:pPr>
        <w:keepNext w:val="0"/>
        <w:keepLines w:val="0"/>
        <w:pageBreakBefore w:val="0"/>
        <w:widowControl w:val="0"/>
        <w:kinsoku/>
        <w:wordWrap/>
        <w:overflowPunct/>
        <w:topLinePunct w:val="0"/>
        <w:autoSpaceDE/>
        <w:autoSpaceDN/>
        <w:bidi w:val="0"/>
        <w:adjustRightInd/>
        <w:snapToGrid/>
        <w:spacing w:line="572" w:lineRule="exact"/>
        <w:jc w:val="center"/>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（送审稿）</w:t>
      </w:r>
    </w:p>
    <w:p>
      <w:pPr>
        <w:keepNext w:val="0"/>
        <w:keepLines w:val="0"/>
        <w:pageBreakBefore w:val="0"/>
        <w:widowControl w:val="0"/>
        <w:kinsoku/>
        <w:wordWrap/>
        <w:overflowPunct/>
        <w:topLinePunct w:val="0"/>
        <w:autoSpaceDE/>
        <w:autoSpaceDN/>
        <w:bidi w:val="0"/>
        <w:adjustRightInd/>
        <w:snapToGrid/>
        <w:spacing w:line="572" w:lineRule="exact"/>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2"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各县</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区</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人民政府:</w:t>
      </w: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根据《安徽省实施《中华人民共和国土地管理法》办法》《安徽省土地征收及补偿安置办法》</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省政府令第317号</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等规定，市人民政府组织制定了我市被征收土地地上附着物及青苗等补偿标准，已报省人民政府批准，现子以公布，并就有关事项通知如下:</w:t>
      </w: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一、本市行政区域内被征收土地地上附着物及青苗等补偿，按本通知公布的标准执行。</w:t>
      </w: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二、</w:t>
      </w:r>
      <w:r>
        <w:rPr>
          <w:rFonts w:hint="eastAsia" w:ascii="Times New Roman" w:hAnsi="Times New Roman" w:eastAsia="仿宋_GB2312" w:cs="Times New Roman"/>
          <w:sz w:val="32"/>
          <w:szCs w:val="32"/>
          <w:lang w:val="en-US" w:eastAsia="zh-CN"/>
        </w:rPr>
        <w:t>乡</w:t>
      </w:r>
      <w:r>
        <w:rPr>
          <w:rFonts w:hint="default" w:ascii="Times New Roman" w:hAnsi="Times New Roman" w:eastAsia="仿宋_GB2312" w:cs="Times New Roman"/>
          <w:sz w:val="32"/>
          <w:szCs w:val="32"/>
          <w:lang w:val="en-US" w:eastAsia="zh-CN"/>
        </w:rPr>
        <w:t>镇企业、</w:t>
      </w:r>
      <w:r>
        <w:rPr>
          <w:rFonts w:hint="eastAsia" w:ascii="Times New Roman" w:hAnsi="Times New Roman" w:eastAsia="仿宋_GB2312" w:cs="Times New Roman"/>
          <w:sz w:val="32"/>
          <w:szCs w:val="32"/>
          <w:lang w:val="en-US" w:eastAsia="zh-CN"/>
        </w:rPr>
        <w:t>乡（</w:t>
      </w:r>
      <w:r>
        <w:rPr>
          <w:rFonts w:hint="default" w:ascii="Times New Roman" w:hAnsi="Times New Roman" w:eastAsia="仿宋_GB2312" w:cs="Times New Roman"/>
          <w:sz w:val="32"/>
          <w:szCs w:val="32"/>
          <w:lang w:val="en-US" w:eastAsia="zh-CN"/>
        </w:rPr>
        <w:t>镇</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村公共设施、公益事业等乡</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镇</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村建设使用农民集体土地，涉及地上附着物及青苗等补偿，参照本标准执行。</w:t>
      </w: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三、本市行政区域内被征收土地上农村村民住宅以外的房屋补偿，可参照当地农村村民住宅补偿采用评估方式确定补偿标准。</w:t>
      </w: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四、使用国有农、林、牧、渔场土地的，涉及地上附着物及青苗等补偿，可参照本标准执行。</w:t>
      </w: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五、本通知公布的标准自202</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lang w:val="en-US" w:eastAsia="zh-CN"/>
        </w:rPr>
        <w:t>年XX月XX日起执行，</w:t>
      </w: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附件</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1.青苗补偿标准</w:t>
      </w:r>
    </w:p>
    <w:p>
      <w:pPr>
        <w:keepNext w:val="0"/>
        <w:keepLines w:val="0"/>
        <w:pageBreakBefore w:val="0"/>
        <w:widowControl w:val="0"/>
        <w:kinsoku/>
        <w:wordWrap/>
        <w:overflowPunct/>
        <w:topLinePunct w:val="0"/>
        <w:autoSpaceDE/>
        <w:autoSpaceDN/>
        <w:bidi w:val="0"/>
        <w:adjustRightInd/>
        <w:snapToGrid/>
        <w:spacing w:line="572" w:lineRule="exact"/>
        <w:ind w:firstLine="1600" w:firstLineChars="5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2.零星树木补偿标准</w:t>
      </w:r>
    </w:p>
    <w:p>
      <w:pPr>
        <w:keepNext w:val="0"/>
        <w:keepLines w:val="0"/>
        <w:pageBreakBefore w:val="0"/>
        <w:widowControl w:val="0"/>
        <w:kinsoku/>
        <w:wordWrap/>
        <w:overflowPunct/>
        <w:topLinePunct w:val="0"/>
        <w:autoSpaceDE/>
        <w:autoSpaceDN/>
        <w:bidi w:val="0"/>
        <w:adjustRightInd/>
        <w:snapToGrid/>
        <w:spacing w:line="572" w:lineRule="exact"/>
        <w:ind w:firstLine="1600" w:firstLineChars="5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3.成片树</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苗</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木补偿标准</w:t>
      </w:r>
    </w:p>
    <w:p>
      <w:pPr>
        <w:keepNext w:val="0"/>
        <w:keepLines w:val="0"/>
        <w:pageBreakBefore w:val="0"/>
        <w:widowControl w:val="0"/>
        <w:kinsoku/>
        <w:wordWrap/>
        <w:overflowPunct/>
        <w:topLinePunct w:val="0"/>
        <w:autoSpaceDE/>
        <w:autoSpaceDN/>
        <w:bidi w:val="0"/>
        <w:adjustRightInd/>
        <w:snapToGrid/>
        <w:spacing w:line="572" w:lineRule="exact"/>
        <w:ind w:firstLine="1600" w:firstLineChars="5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4.其他地上附着物补偿标准</w:t>
      </w: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2" w:lineRule="exact"/>
        <w:ind w:firstLine="4800" w:firstLineChars="15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202</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lang w:val="en-US" w:eastAsia="zh-CN"/>
        </w:rPr>
        <w:t>年XX月XX日</w:t>
      </w:r>
    </w:p>
    <w:p>
      <w:pPr>
        <w:keepNext w:val="0"/>
        <w:keepLines w:val="0"/>
        <w:pageBreakBefore w:val="0"/>
        <w:widowControl w:val="0"/>
        <w:kinsoku/>
        <w:wordWrap/>
        <w:overflowPunct/>
        <w:topLinePunct w:val="0"/>
        <w:autoSpaceDE/>
        <w:autoSpaceDN/>
        <w:bidi w:val="0"/>
        <w:adjustRightInd/>
        <w:snapToGrid/>
        <w:spacing w:line="572" w:lineRule="exact"/>
        <w:ind w:firstLine="4800" w:firstLineChars="1500"/>
        <w:textAlignment w:val="auto"/>
        <w:rPr>
          <w:rFonts w:hint="default" w:ascii="Times New Roman" w:hAnsi="Times New Roman" w:eastAsia="仿宋_GB2312" w:cs="Times New Roman"/>
          <w:sz w:val="32"/>
          <w:szCs w:val="32"/>
          <w:lang w:val="en-US" w:eastAsia="zh-CN"/>
        </w:rPr>
        <w:sectPr>
          <w:pgSz w:w="11906" w:h="16838"/>
          <w:pgMar w:top="2098" w:right="1474" w:bottom="1984" w:left="1587" w:header="851" w:footer="992" w:gutter="0"/>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72" w:lineRule="exact"/>
        <w:textAlignment w:val="auto"/>
        <w:rPr>
          <w:rFonts w:hint="eastAsia" w:ascii="黑体" w:hAnsi="宋体" w:eastAsia="黑体" w:cs="黑体"/>
          <w:i w:val="0"/>
          <w:iCs w:val="0"/>
          <w:color w:val="000000"/>
          <w:kern w:val="0"/>
          <w:sz w:val="32"/>
          <w:szCs w:val="32"/>
          <w:u w:val="none"/>
          <w:lang w:val="en-US" w:eastAsia="zh-CN" w:bidi="ar"/>
        </w:rPr>
      </w:pPr>
      <w:r>
        <w:rPr>
          <w:rFonts w:hint="eastAsia" w:ascii="黑体" w:hAnsi="宋体" w:eastAsia="黑体" w:cs="黑体"/>
          <w:i w:val="0"/>
          <w:iCs w:val="0"/>
          <w:color w:val="000000"/>
          <w:kern w:val="0"/>
          <w:sz w:val="32"/>
          <w:szCs w:val="32"/>
          <w:u w:val="none"/>
          <w:lang w:val="en-US" w:eastAsia="zh-CN" w:bidi="ar"/>
        </w:rPr>
        <w:t>附件1</w:t>
      </w:r>
    </w:p>
    <w:p>
      <w:pPr>
        <w:keepNext w:val="0"/>
        <w:keepLines w:val="0"/>
        <w:pageBreakBefore w:val="0"/>
        <w:widowControl w:val="0"/>
        <w:kinsoku/>
        <w:wordWrap/>
        <w:overflowPunct/>
        <w:topLinePunct w:val="0"/>
        <w:autoSpaceDE/>
        <w:autoSpaceDN/>
        <w:bidi w:val="0"/>
        <w:adjustRightInd/>
        <w:snapToGrid/>
        <w:spacing w:after="157" w:afterLines="50" w:line="572" w:lineRule="exact"/>
        <w:jc w:val="center"/>
        <w:textAlignment w:val="auto"/>
        <w:rPr>
          <w:rFonts w:hint="default" w:ascii="黑体" w:hAnsi="宋体" w:eastAsia="黑体" w:cs="黑体"/>
          <w:i w:val="0"/>
          <w:iCs w:val="0"/>
          <w:color w:val="000000"/>
          <w:kern w:val="0"/>
          <w:sz w:val="32"/>
          <w:szCs w:val="32"/>
          <w:u w:val="none"/>
          <w:lang w:val="en-US" w:eastAsia="zh-CN" w:bidi="ar"/>
        </w:rPr>
      </w:pPr>
      <w:r>
        <w:rPr>
          <w:rFonts w:hint="eastAsia" w:ascii="方正小标宋简体" w:hAnsi="方正小标宋简体" w:eastAsia="方正小标宋简体" w:cs="方正小标宋简体"/>
          <w:i w:val="0"/>
          <w:iCs w:val="0"/>
          <w:color w:val="000000"/>
          <w:kern w:val="0"/>
          <w:sz w:val="44"/>
          <w:szCs w:val="44"/>
          <w:u w:val="none"/>
          <w:lang w:val="en-US" w:eastAsia="zh-CN" w:bidi="ar"/>
        </w:rPr>
        <w:t>青苗补偿标准</w:t>
      </w:r>
    </w:p>
    <w:tbl>
      <w:tblPr>
        <w:tblStyle w:val="2"/>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873"/>
        <w:gridCol w:w="6068"/>
        <w:gridCol w:w="2991"/>
        <w:gridCol w:w="20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1" w:hRule="atLeast"/>
        </w:trPr>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8"/>
                <w:szCs w:val="28"/>
                <w:u w:val="none"/>
              </w:rPr>
            </w:pPr>
            <w:r>
              <w:rPr>
                <w:rFonts w:hint="eastAsia" w:ascii="黑体" w:hAnsi="黑体" w:eastAsia="黑体" w:cs="黑体"/>
                <w:b w:val="0"/>
                <w:bCs w:val="0"/>
                <w:i w:val="0"/>
                <w:iCs w:val="0"/>
                <w:color w:val="000000"/>
                <w:kern w:val="0"/>
                <w:sz w:val="28"/>
                <w:szCs w:val="28"/>
                <w:u w:val="none"/>
                <w:lang w:val="en-US" w:eastAsia="zh-CN" w:bidi="ar"/>
              </w:rPr>
              <w:t>类  别</w:t>
            </w:r>
          </w:p>
        </w:tc>
        <w:tc>
          <w:tcPr>
            <w:tcW w:w="2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8"/>
                <w:szCs w:val="28"/>
                <w:u w:val="none"/>
              </w:rPr>
            </w:pPr>
            <w:r>
              <w:rPr>
                <w:rFonts w:hint="eastAsia" w:ascii="黑体" w:hAnsi="黑体" w:eastAsia="黑体" w:cs="黑体"/>
                <w:b w:val="0"/>
                <w:bCs w:val="0"/>
                <w:i w:val="0"/>
                <w:iCs w:val="0"/>
                <w:color w:val="000000"/>
                <w:kern w:val="0"/>
                <w:sz w:val="28"/>
                <w:szCs w:val="28"/>
                <w:u w:val="none"/>
                <w:lang w:val="en-US" w:eastAsia="zh-CN" w:bidi="ar"/>
              </w:rPr>
              <w:t>含  义</w:t>
            </w:r>
          </w:p>
        </w:tc>
        <w:tc>
          <w:tcPr>
            <w:tcW w:w="11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8"/>
                <w:szCs w:val="28"/>
                <w:u w:val="none"/>
              </w:rPr>
            </w:pPr>
            <w:r>
              <w:rPr>
                <w:rFonts w:hint="eastAsia" w:ascii="黑体" w:hAnsi="黑体" w:eastAsia="黑体" w:cs="黑体"/>
                <w:b w:val="0"/>
                <w:bCs w:val="0"/>
                <w:i w:val="0"/>
                <w:iCs w:val="0"/>
                <w:color w:val="000000"/>
                <w:kern w:val="0"/>
                <w:sz w:val="28"/>
                <w:szCs w:val="28"/>
                <w:u w:val="none"/>
                <w:lang w:val="en-US" w:eastAsia="zh-CN" w:bidi="ar"/>
              </w:rPr>
              <w:t>补偿标准（元/亩）</w:t>
            </w:r>
          </w:p>
        </w:tc>
        <w:tc>
          <w:tcPr>
            <w:tcW w:w="7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8"/>
                <w:szCs w:val="28"/>
                <w:u w:val="none"/>
              </w:rPr>
            </w:pPr>
            <w:r>
              <w:rPr>
                <w:rFonts w:hint="eastAsia" w:ascii="黑体" w:hAnsi="黑体" w:eastAsia="黑体" w:cs="黑体"/>
                <w:b w:val="0"/>
                <w:bCs w:val="0"/>
                <w:i w:val="0"/>
                <w:iCs w:val="0"/>
                <w:color w:val="000000"/>
                <w:kern w:val="0"/>
                <w:sz w:val="28"/>
                <w:szCs w:val="28"/>
                <w:u w:val="none"/>
                <w:lang w:val="en-US" w:eastAsia="zh-CN" w:bidi="ar"/>
              </w:rPr>
              <w:t>备  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15" w:hRule="atLeast"/>
        </w:trPr>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水田</w:t>
            </w:r>
          </w:p>
        </w:tc>
        <w:tc>
          <w:tcPr>
            <w:tcW w:w="2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水田指用于种植水稻、莲藕等水生农作物的耕地，包括实行水生、旱生农作物轮种的</w:t>
            </w:r>
            <w:r>
              <w:rPr>
                <w:rFonts w:hint="eastAsia" w:ascii="宋体" w:hAnsi="宋体" w:eastAsia="宋体" w:cs="宋体"/>
                <w:i w:val="0"/>
                <w:iCs w:val="0"/>
                <w:color w:val="000000"/>
                <w:sz w:val="28"/>
                <w:szCs w:val="28"/>
                <w:u w:val="none"/>
                <w:lang w:val="en-US" w:eastAsia="zh-CN"/>
              </w:rPr>
              <w:t>耕地</w:t>
            </w:r>
            <w:r>
              <w:rPr>
                <w:rFonts w:hint="eastAsia" w:ascii="宋体" w:hAnsi="宋体" w:eastAsia="宋体" w:cs="宋体"/>
                <w:i w:val="0"/>
                <w:iCs w:val="0"/>
                <w:color w:val="000000"/>
                <w:kern w:val="0"/>
                <w:sz w:val="28"/>
                <w:szCs w:val="28"/>
                <w:u w:val="none"/>
                <w:lang w:val="en-US" w:eastAsia="zh-CN" w:bidi="ar"/>
              </w:rPr>
              <w:t>。</w:t>
            </w:r>
          </w:p>
        </w:tc>
        <w:tc>
          <w:tcPr>
            <w:tcW w:w="11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1680</w:t>
            </w:r>
          </w:p>
        </w:tc>
        <w:tc>
          <w:tcPr>
            <w:tcW w:w="78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1" w:hRule="atLeast"/>
        </w:trPr>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旱地</w:t>
            </w:r>
          </w:p>
        </w:tc>
        <w:tc>
          <w:tcPr>
            <w:tcW w:w="2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旱地指无灌溉设施,主要靠天然降水种植旱生农作物的耕地，包括没有灌溉设施，仅靠引洪淤灌的耕地。</w:t>
            </w:r>
          </w:p>
        </w:tc>
        <w:tc>
          <w:tcPr>
            <w:tcW w:w="11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1340</w:t>
            </w:r>
          </w:p>
        </w:tc>
        <w:tc>
          <w:tcPr>
            <w:tcW w:w="78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0" w:hRule="atLeast"/>
        </w:trPr>
        <w:tc>
          <w:tcPr>
            <w:tcW w:w="7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菜地</w:t>
            </w:r>
          </w:p>
        </w:tc>
        <w:tc>
          <w:tcPr>
            <w:tcW w:w="2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菜地指常年种植蔬菜的耕地，包括大棚用地。</w:t>
            </w:r>
          </w:p>
        </w:tc>
        <w:tc>
          <w:tcPr>
            <w:tcW w:w="11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2900</w:t>
            </w:r>
          </w:p>
        </w:tc>
        <w:tc>
          <w:tcPr>
            <w:tcW w:w="78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8"/>
                <w:szCs w:val="28"/>
                <w:u w:val="none"/>
              </w:rPr>
            </w:pPr>
          </w:p>
        </w:tc>
      </w:tr>
    </w:tbl>
    <w:p>
      <w:pPr>
        <w:keepNext w:val="0"/>
        <w:keepLines w:val="0"/>
        <w:pageBreakBefore w:val="0"/>
        <w:widowControl w:val="0"/>
        <w:kinsoku/>
        <w:wordWrap/>
        <w:overflowPunct/>
        <w:topLinePunct w:val="0"/>
        <w:autoSpaceDE/>
        <w:autoSpaceDN/>
        <w:bidi w:val="0"/>
        <w:adjustRightInd/>
        <w:snapToGrid/>
        <w:spacing w:line="572" w:lineRule="exact"/>
        <w:textAlignment w:val="auto"/>
        <w:rPr>
          <w:rFonts w:hint="default" w:ascii="Times New Roman" w:hAnsi="Times New Roman" w:eastAsia="仿宋_GB2312" w:cs="Times New Roman"/>
          <w:sz w:val="32"/>
          <w:szCs w:val="32"/>
          <w:lang w:val="en-US" w:eastAsia="zh-CN"/>
        </w:rPr>
      </w:pPr>
    </w:p>
    <w:p>
      <w:pPr>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572" w:lineRule="exact"/>
        <w:textAlignment w:val="auto"/>
        <w:rPr>
          <w:rFonts w:hint="eastAsia" w:ascii="黑体" w:hAnsi="宋体" w:eastAsia="黑体" w:cs="黑体"/>
          <w:i w:val="0"/>
          <w:iCs w:val="0"/>
          <w:color w:val="000000"/>
          <w:kern w:val="0"/>
          <w:sz w:val="32"/>
          <w:szCs w:val="32"/>
          <w:u w:val="none"/>
          <w:lang w:val="en-US" w:eastAsia="zh-CN" w:bidi="ar"/>
        </w:rPr>
      </w:pPr>
      <w:r>
        <w:rPr>
          <w:rFonts w:hint="eastAsia" w:ascii="黑体" w:hAnsi="宋体" w:eastAsia="黑体" w:cs="黑体"/>
          <w:i w:val="0"/>
          <w:iCs w:val="0"/>
          <w:color w:val="000000"/>
          <w:kern w:val="0"/>
          <w:sz w:val="32"/>
          <w:szCs w:val="32"/>
          <w:u w:val="none"/>
          <w:lang w:val="en-US" w:eastAsia="zh-CN" w:bidi="ar"/>
        </w:rPr>
        <w:t>附件2</w:t>
      </w:r>
    </w:p>
    <w:p>
      <w:pPr>
        <w:keepNext w:val="0"/>
        <w:keepLines w:val="0"/>
        <w:pageBreakBefore w:val="0"/>
        <w:widowControl w:val="0"/>
        <w:kinsoku/>
        <w:wordWrap/>
        <w:overflowPunct/>
        <w:topLinePunct w:val="0"/>
        <w:autoSpaceDE/>
        <w:autoSpaceDN/>
        <w:bidi w:val="0"/>
        <w:adjustRightInd/>
        <w:snapToGrid/>
        <w:spacing w:line="572" w:lineRule="exact"/>
        <w:jc w:val="center"/>
        <w:textAlignment w:val="auto"/>
        <w:rPr>
          <w:rFonts w:hint="default" w:ascii="方正小标宋简体" w:hAnsi="方正小标宋简体" w:eastAsia="方正小标宋简体" w:cs="方正小标宋简体"/>
          <w:i w:val="0"/>
          <w:iCs w:val="0"/>
          <w:color w:val="000000"/>
          <w:kern w:val="0"/>
          <w:sz w:val="44"/>
          <w:szCs w:val="44"/>
          <w:u w:val="none"/>
          <w:lang w:val="en-US" w:eastAsia="zh-CN" w:bidi="ar"/>
        </w:rPr>
      </w:pPr>
      <w:r>
        <w:rPr>
          <w:rFonts w:hint="default" w:ascii="方正小标宋简体" w:hAnsi="方正小标宋简体" w:eastAsia="方正小标宋简体" w:cs="方正小标宋简体"/>
          <w:i w:val="0"/>
          <w:iCs w:val="0"/>
          <w:color w:val="000000"/>
          <w:kern w:val="0"/>
          <w:sz w:val="44"/>
          <w:szCs w:val="44"/>
          <w:u w:val="none"/>
          <w:lang w:val="en-US" w:eastAsia="zh-CN" w:bidi="ar"/>
        </w:rPr>
        <w:t>零星树木补偿标准</w:t>
      </w:r>
    </w:p>
    <w:tbl>
      <w:tblPr>
        <w:tblStyle w:val="2"/>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23"/>
        <w:gridCol w:w="3351"/>
        <w:gridCol w:w="4241"/>
        <w:gridCol w:w="2659"/>
        <w:gridCol w:w="139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2"/>
                <w:szCs w:val="22"/>
                <w:u w:val="none"/>
              </w:rPr>
            </w:pPr>
            <w:r>
              <w:rPr>
                <w:rFonts w:hint="eastAsia" w:ascii="黑体" w:hAnsi="黑体" w:eastAsia="黑体" w:cs="黑体"/>
                <w:b w:val="0"/>
                <w:bCs w:val="0"/>
                <w:i w:val="0"/>
                <w:iCs w:val="0"/>
                <w:color w:val="000000"/>
                <w:kern w:val="0"/>
                <w:sz w:val="22"/>
                <w:szCs w:val="22"/>
                <w:u w:val="none"/>
                <w:lang w:val="en-US" w:eastAsia="zh-CN" w:bidi="ar"/>
              </w:rPr>
              <w:t>类  别</w:t>
            </w:r>
          </w:p>
        </w:tc>
        <w:tc>
          <w:tcPr>
            <w:tcW w:w="1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2"/>
                <w:szCs w:val="22"/>
                <w:u w:val="none"/>
              </w:rPr>
            </w:pPr>
            <w:r>
              <w:rPr>
                <w:rFonts w:hint="eastAsia" w:ascii="黑体" w:hAnsi="黑体" w:eastAsia="黑体" w:cs="黑体"/>
                <w:b w:val="0"/>
                <w:bCs w:val="0"/>
                <w:i w:val="0"/>
                <w:iCs w:val="0"/>
                <w:color w:val="000000"/>
                <w:kern w:val="0"/>
                <w:sz w:val="22"/>
                <w:szCs w:val="22"/>
                <w:u w:val="none"/>
                <w:lang w:val="en-US" w:eastAsia="zh-CN" w:bidi="ar"/>
              </w:rPr>
              <w:t>名  称</w:t>
            </w:r>
          </w:p>
        </w:tc>
        <w:tc>
          <w:tcPr>
            <w:tcW w:w="1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2"/>
                <w:szCs w:val="22"/>
                <w:u w:val="none"/>
              </w:rPr>
            </w:pPr>
            <w:r>
              <w:rPr>
                <w:rFonts w:hint="eastAsia" w:ascii="黑体" w:hAnsi="黑体" w:eastAsia="黑体" w:cs="黑体"/>
                <w:b w:val="0"/>
                <w:bCs w:val="0"/>
                <w:i w:val="0"/>
                <w:iCs w:val="0"/>
                <w:color w:val="000000"/>
                <w:kern w:val="0"/>
                <w:sz w:val="22"/>
                <w:szCs w:val="22"/>
                <w:u w:val="none"/>
                <w:lang w:val="en-US" w:eastAsia="zh-CN" w:bidi="ar"/>
              </w:rPr>
              <w:t>分  级</w:t>
            </w:r>
          </w:p>
        </w:tc>
        <w:tc>
          <w:tcPr>
            <w:tcW w:w="10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2"/>
                <w:szCs w:val="22"/>
                <w:u w:val="none"/>
              </w:rPr>
            </w:pPr>
            <w:r>
              <w:rPr>
                <w:rFonts w:hint="eastAsia" w:ascii="黑体" w:hAnsi="黑体" w:eastAsia="黑体" w:cs="黑体"/>
                <w:b w:val="0"/>
                <w:bCs w:val="0"/>
                <w:i w:val="0"/>
                <w:iCs w:val="0"/>
                <w:color w:val="000000"/>
                <w:kern w:val="0"/>
                <w:sz w:val="22"/>
                <w:szCs w:val="22"/>
                <w:u w:val="none"/>
                <w:lang w:val="en-US" w:eastAsia="zh-CN" w:bidi="ar"/>
              </w:rPr>
              <w:t>补偿标准（元/株）</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2"/>
                <w:szCs w:val="22"/>
                <w:u w:val="none"/>
              </w:rPr>
            </w:pPr>
            <w:r>
              <w:rPr>
                <w:rFonts w:hint="eastAsia" w:ascii="黑体" w:hAnsi="黑体" w:eastAsia="黑体" w:cs="黑体"/>
                <w:b w:val="0"/>
                <w:bCs w:val="0"/>
                <w:i w:val="0"/>
                <w:iCs w:val="0"/>
                <w:color w:val="000000"/>
                <w:kern w:val="0"/>
                <w:sz w:val="22"/>
                <w:szCs w:val="22"/>
                <w:u w:val="none"/>
                <w:lang w:val="en-US" w:eastAsia="zh-CN" w:bidi="ar"/>
              </w:rPr>
              <w:t>备  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1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果树</w:t>
            </w:r>
          </w:p>
        </w:tc>
        <w:tc>
          <w:tcPr>
            <w:tcW w:w="129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梨、桃、柑橘、梅、杏、李、杨梅、石榴、枣、柿、核桃、山核桃、板栗、桑树、山楂、枇杷、樱桃、香榧、苹果等。</w:t>
            </w:r>
          </w:p>
        </w:tc>
        <w:tc>
          <w:tcPr>
            <w:tcW w:w="1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胸径1档（≤10cm）</w:t>
            </w:r>
          </w:p>
        </w:tc>
        <w:tc>
          <w:tcPr>
            <w:tcW w:w="10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2"/>
                <w:szCs w:val="22"/>
                <w:u w:val="none"/>
              </w:rPr>
            </w:pPr>
          </w:p>
        </w:tc>
        <w:tc>
          <w:tcPr>
            <w:tcW w:w="12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22"/>
                <w:szCs w:val="22"/>
                <w:u w:val="none"/>
              </w:rPr>
            </w:pPr>
          </w:p>
        </w:tc>
        <w:tc>
          <w:tcPr>
            <w:tcW w:w="1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胸径2档（10cm-20cm）</w:t>
            </w:r>
          </w:p>
        </w:tc>
        <w:tc>
          <w:tcPr>
            <w:tcW w:w="10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2"/>
                <w:szCs w:val="22"/>
                <w:u w:val="none"/>
              </w:rPr>
            </w:pPr>
          </w:p>
        </w:tc>
        <w:tc>
          <w:tcPr>
            <w:tcW w:w="12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22"/>
                <w:szCs w:val="22"/>
                <w:u w:val="none"/>
              </w:rPr>
            </w:pPr>
          </w:p>
        </w:tc>
        <w:tc>
          <w:tcPr>
            <w:tcW w:w="1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胸径3档（≥20cm）</w:t>
            </w:r>
            <w:bookmarkStart w:id="0" w:name="_GoBack"/>
            <w:bookmarkEnd w:id="0"/>
          </w:p>
        </w:tc>
        <w:tc>
          <w:tcPr>
            <w:tcW w:w="10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10" w:type="pct"/>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茶树</w:t>
            </w:r>
          </w:p>
        </w:tc>
        <w:tc>
          <w:tcPr>
            <w:tcW w:w="1292" w:type="pct"/>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茶树。</w:t>
            </w:r>
          </w:p>
        </w:tc>
        <w:tc>
          <w:tcPr>
            <w:tcW w:w="1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冠幅1档（≤30cm）</w:t>
            </w:r>
          </w:p>
        </w:tc>
        <w:tc>
          <w:tcPr>
            <w:tcW w:w="10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10" w:type="pct"/>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2"/>
                <w:szCs w:val="22"/>
                <w:u w:val="none"/>
              </w:rPr>
            </w:pPr>
          </w:p>
        </w:tc>
        <w:tc>
          <w:tcPr>
            <w:tcW w:w="1292" w:type="pct"/>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2"/>
                <w:szCs w:val="22"/>
                <w:u w:val="none"/>
              </w:rPr>
            </w:pPr>
          </w:p>
        </w:tc>
        <w:tc>
          <w:tcPr>
            <w:tcW w:w="16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冠幅2档（30cm-60cm）</w:t>
            </w:r>
          </w:p>
        </w:tc>
        <w:tc>
          <w:tcPr>
            <w:tcW w:w="10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10" w:type="pct"/>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2"/>
                <w:szCs w:val="22"/>
                <w:u w:val="none"/>
              </w:rPr>
            </w:pPr>
          </w:p>
        </w:tc>
        <w:tc>
          <w:tcPr>
            <w:tcW w:w="1292" w:type="pct"/>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2"/>
                <w:szCs w:val="22"/>
                <w:u w:val="none"/>
              </w:rPr>
            </w:pPr>
          </w:p>
        </w:tc>
        <w:tc>
          <w:tcPr>
            <w:tcW w:w="16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冠幅3档（≥60cm）</w:t>
            </w:r>
          </w:p>
        </w:tc>
        <w:tc>
          <w:tcPr>
            <w:tcW w:w="10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竹</w:t>
            </w:r>
          </w:p>
        </w:tc>
        <w:tc>
          <w:tcPr>
            <w:tcW w:w="12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毛竹。</w:t>
            </w:r>
          </w:p>
        </w:tc>
        <w:tc>
          <w:tcPr>
            <w:tcW w:w="1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1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w:t>
            </w:r>
          </w:p>
        </w:tc>
        <w:tc>
          <w:tcPr>
            <w:tcW w:w="129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乔木。</w:t>
            </w:r>
          </w:p>
        </w:tc>
        <w:tc>
          <w:tcPr>
            <w:tcW w:w="16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胸径1档（≤10cm）</w:t>
            </w:r>
          </w:p>
        </w:tc>
        <w:tc>
          <w:tcPr>
            <w:tcW w:w="10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2"/>
                <w:szCs w:val="22"/>
                <w:u w:val="none"/>
              </w:rPr>
            </w:pPr>
          </w:p>
        </w:tc>
        <w:tc>
          <w:tcPr>
            <w:tcW w:w="12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2"/>
                <w:szCs w:val="22"/>
                <w:u w:val="none"/>
              </w:rPr>
            </w:pPr>
          </w:p>
        </w:tc>
        <w:tc>
          <w:tcPr>
            <w:tcW w:w="16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胸径2档（10cm-50cm）</w:t>
            </w:r>
          </w:p>
        </w:tc>
        <w:tc>
          <w:tcPr>
            <w:tcW w:w="10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300</w:t>
            </w: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2"/>
                <w:szCs w:val="22"/>
                <w:u w:val="none"/>
              </w:rPr>
            </w:pPr>
          </w:p>
        </w:tc>
        <w:tc>
          <w:tcPr>
            <w:tcW w:w="12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2"/>
                <w:szCs w:val="22"/>
                <w:u w:val="none"/>
              </w:rPr>
            </w:pPr>
          </w:p>
        </w:tc>
        <w:tc>
          <w:tcPr>
            <w:tcW w:w="16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胸径3档（≥50cm）</w:t>
            </w:r>
          </w:p>
        </w:tc>
        <w:tc>
          <w:tcPr>
            <w:tcW w:w="10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w:t>
            </w: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2"/>
                <w:szCs w:val="22"/>
                <w:u w:val="none"/>
              </w:rPr>
            </w:pPr>
          </w:p>
        </w:tc>
        <w:tc>
          <w:tcPr>
            <w:tcW w:w="129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灌木。</w:t>
            </w:r>
          </w:p>
        </w:tc>
        <w:tc>
          <w:tcPr>
            <w:tcW w:w="1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冠幅1档（≤200cm）</w:t>
            </w:r>
          </w:p>
        </w:tc>
        <w:tc>
          <w:tcPr>
            <w:tcW w:w="10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2"/>
                <w:szCs w:val="22"/>
                <w:u w:val="none"/>
              </w:rPr>
            </w:pPr>
          </w:p>
        </w:tc>
        <w:tc>
          <w:tcPr>
            <w:tcW w:w="12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2"/>
                <w:szCs w:val="22"/>
                <w:u w:val="none"/>
              </w:rPr>
            </w:pPr>
          </w:p>
        </w:tc>
        <w:tc>
          <w:tcPr>
            <w:tcW w:w="16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冠幅2档（200cm-350cm）</w:t>
            </w:r>
          </w:p>
        </w:tc>
        <w:tc>
          <w:tcPr>
            <w:tcW w:w="10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2"/>
                <w:szCs w:val="22"/>
                <w:u w:val="none"/>
              </w:rPr>
            </w:pPr>
          </w:p>
        </w:tc>
        <w:tc>
          <w:tcPr>
            <w:tcW w:w="12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2"/>
                <w:szCs w:val="22"/>
                <w:u w:val="none"/>
              </w:rPr>
            </w:pPr>
          </w:p>
        </w:tc>
        <w:tc>
          <w:tcPr>
            <w:tcW w:w="16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冠幅3档（≥350cm）</w:t>
            </w:r>
          </w:p>
        </w:tc>
        <w:tc>
          <w:tcPr>
            <w:tcW w:w="10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10" w:type="pct"/>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  注</w:t>
            </w:r>
          </w:p>
        </w:tc>
        <w:tc>
          <w:tcPr>
            <w:tcW w:w="4489" w:type="pct"/>
            <w:gridSpan w:val="4"/>
            <w:tcBorders>
              <w:top w:val="nil"/>
              <w:left w:val="nil"/>
              <w:bottom w:val="nil"/>
              <w:right w:val="nil"/>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lang w:val="en-US" w:eastAsia="zh-CN" w:bidi="ar"/>
              </w:rPr>
              <w:t>1.</w:t>
            </w:r>
            <w:r>
              <w:rPr>
                <w:rFonts w:hint="eastAsia" w:ascii="宋体" w:hAnsi="宋体" w:eastAsia="宋体" w:cs="宋体"/>
                <w:i w:val="0"/>
                <w:iCs w:val="0"/>
                <w:color w:val="000000"/>
                <w:kern w:val="0"/>
                <w:sz w:val="22"/>
                <w:szCs w:val="22"/>
                <w:u w:val="none"/>
                <w:lang w:val="en-US" w:eastAsia="zh-CN" w:bidi="ar"/>
              </w:rPr>
              <w:t>本表为宅旁、村旁、路旁、水旁等地栽种的面积小于1亩的零星树木补偿标准，按株数及补偿标准计算补偿费用。</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both"/>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lang w:val="en-US" w:eastAsia="zh-CN" w:bidi="ar"/>
              </w:rPr>
              <w:t>2.</w:t>
            </w:r>
            <w:r>
              <w:rPr>
                <w:rFonts w:hint="eastAsia" w:ascii="宋体" w:hAnsi="宋体" w:eastAsia="宋体" w:cs="宋体"/>
                <w:i w:val="0"/>
                <w:iCs w:val="0"/>
                <w:color w:val="000000"/>
                <w:kern w:val="0"/>
                <w:sz w:val="22"/>
                <w:szCs w:val="22"/>
                <w:u w:val="none"/>
                <w:lang w:val="en-US" w:eastAsia="zh-CN" w:bidi="ar"/>
              </w:rPr>
              <w:t>地径是指植株主干与地面相接处植株的直径；胸径是指树木胸高（距地面1.3米处）的直径；冠幅为苗木冠丛的最大幅度和最小幅度之间的平均直径，或树冠投影面的平均直径。</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jc w:val="both"/>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3.以上标准未涉及或与实际价值差异较大的，可申请专项评估确定补偿额。</w:t>
            </w:r>
          </w:p>
        </w:tc>
      </w:tr>
    </w:tbl>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黑体" w:hAnsi="宋体" w:eastAsia="黑体" w:cs="黑体"/>
          <w:i w:val="0"/>
          <w:iCs w:val="0"/>
          <w:color w:val="000000"/>
          <w:kern w:val="0"/>
          <w:sz w:val="32"/>
          <w:szCs w:val="32"/>
          <w:u w:val="none"/>
          <w:lang w:val="en-US" w:eastAsia="zh-CN" w:bidi="ar"/>
        </w:rPr>
        <w:sectPr>
          <w:pgSz w:w="16838" w:h="11906" w:orient="landscape"/>
          <w:pgMar w:top="1134" w:right="2098" w:bottom="1134" w:left="1984" w:header="851" w:footer="992" w:gutter="0"/>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黑体" w:hAnsi="宋体" w:eastAsia="黑体" w:cs="黑体"/>
          <w:i w:val="0"/>
          <w:iCs w:val="0"/>
          <w:color w:val="000000"/>
          <w:kern w:val="0"/>
          <w:sz w:val="32"/>
          <w:szCs w:val="32"/>
          <w:u w:val="none"/>
          <w:lang w:val="en-US" w:eastAsia="zh-CN" w:bidi="ar"/>
        </w:rPr>
      </w:pPr>
    </w:p>
    <w:p>
      <w:pPr>
        <w:keepNext w:val="0"/>
        <w:keepLines w:val="0"/>
        <w:pageBreakBefore w:val="0"/>
        <w:widowControl w:val="0"/>
        <w:kinsoku/>
        <w:wordWrap/>
        <w:overflowPunct/>
        <w:topLinePunct w:val="0"/>
        <w:autoSpaceDE/>
        <w:autoSpaceDN/>
        <w:bidi w:val="0"/>
        <w:adjustRightInd/>
        <w:snapToGrid/>
        <w:spacing w:line="572" w:lineRule="exact"/>
        <w:textAlignment w:val="auto"/>
        <w:rPr>
          <w:rFonts w:hint="eastAsia" w:ascii="黑体" w:hAnsi="宋体" w:eastAsia="黑体" w:cs="黑体"/>
          <w:i w:val="0"/>
          <w:iCs w:val="0"/>
          <w:color w:val="000000"/>
          <w:kern w:val="0"/>
          <w:sz w:val="32"/>
          <w:szCs w:val="32"/>
          <w:u w:val="none"/>
          <w:lang w:val="en-US" w:eastAsia="zh-CN" w:bidi="ar"/>
        </w:rPr>
      </w:pPr>
      <w:r>
        <w:rPr>
          <w:rFonts w:hint="eastAsia" w:ascii="黑体" w:hAnsi="宋体" w:eastAsia="黑体" w:cs="黑体"/>
          <w:i w:val="0"/>
          <w:iCs w:val="0"/>
          <w:color w:val="000000"/>
          <w:kern w:val="0"/>
          <w:sz w:val="32"/>
          <w:szCs w:val="32"/>
          <w:u w:val="none"/>
          <w:lang w:val="en-US" w:eastAsia="zh-CN" w:bidi="ar"/>
        </w:rPr>
        <w:t>附件3</w:t>
      </w:r>
    </w:p>
    <w:p>
      <w:pPr>
        <w:keepNext w:val="0"/>
        <w:keepLines w:val="0"/>
        <w:pageBreakBefore w:val="0"/>
        <w:widowControl w:val="0"/>
        <w:kinsoku/>
        <w:wordWrap/>
        <w:overflowPunct/>
        <w:topLinePunct w:val="0"/>
        <w:autoSpaceDE/>
        <w:autoSpaceDN/>
        <w:bidi w:val="0"/>
        <w:adjustRightInd/>
        <w:snapToGrid/>
        <w:spacing w:line="572" w:lineRule="exact"/>
        <w:jc w:val="center"/>
        <w:textAlignment w:val="auto"/>
        <w:rPr>
          <w:rFonts w:hint="default" w:ascii="方正小标宋简体" w:hAnsi="方正小标宋简体" w:eastAsia="方正小标宋简体" w:cs="方正小标宋简体"/>
          <w:i w:val="0"/>
          <w:iCs w:val="0"/>
          <w:color w:val="000000"/>
          <w:kern w:val="0"/>
          <w:sz w:val="44"/>
          <w:szCs w:val="44"/>
          <w:u w:val="none"/>
          <w:lang w:val="en-US" w:eastAsia="zh-CN" w:bidi="ar"/>
        </w:rPr>
      </w:pPr>
      <w:r>
        <w:rPr>
          <w:rFonts w:hint="default" w:ascii="方正小标宋简体" w:hAnsi="方正小标宋简体" w:eastAsia="方正小标宋简体" w:cs="方正小标宋简体"/>
          <w:i w:val="0"/>
          <w:iCs w:val="0"/>
          <w:color w:val="000000"/>
          <w:kern w:val="0"/>
          <w:sz w:val="44"/>
          <w:szCs w:val="44"/>
          <w:u w:val="none"/>
          <w:lang w:val="en-US" w:eastAsia="zh-CN" w:bidi="ar"/>
        </w:rPr>
        <w:t>成片树（苗）木补偿标准</w:t>
      </w:r>
    </w:p>
    <w:tbl>
      <w:tblPr>
        <w:tblStyle w:val="2"/>
        <w:tblW w:w="5114"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67"/>
        <w:gridCol w:w="973"/>
        <w:gridCol w:w="6922"/>
        <w:gridCol w:w="1400"/>
        <w:gridCol w:w="1400"/>
        <w:gridCol w:w="16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3" w:hRule="atLeast"/>
          <w:tblHeader/>
          <w:jc w:val="center"/>
        </w:trPr>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bidi="ar"/>
              </w:rPr>
              <w:t>类别</w:t>
            </w:r>
          </w:p>
        </w:tc>
        <w:tc>
          <w:tcPr>
            <w:tcW w:w="297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bidi="ar"/>
              </w:rPr>
              <w:t>名称</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bidi="ar"/>
              </w:rPr>
              <w:t>分级</w:t>
            </w: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bidi="ar"/>
              </w:rPr>
              <w:t>补偿标准</w:t>
            </w:r>
            <w:r>
              <w:rPr>
                <w:rFonts w:hint="eastAsia" w:ascii="黑体" w:hAnsi="黑体" w:eastAsia="黑体" w:cs="黑体"/>
                <w:b w:val="0"/>
                <w:bCs w:val="0"/>
                <w:i w:val="0"/>
                <w:iCs w:val="0"/>
                <w:color w:val="000000"/>
                <w:kern w:val="0"/>
                <w:sz w:val="24"/>
                <w:szCs w:val="24"/>
                <w:u w:val="none"/>
                <w:lang w:val="en-US" w:eastAsia="zh-CN" w:bidi="ar"/>
              </w:rPr>
              <w:br w:type="textWrapping"/>
            </w:r>
            <w:r>
              <w:rPr>
                <w:rFonts w:hint="eastAsia" w:ascii="黑体" w:hAnsi="黑体" w:eastAsia="黑体" w:cs="黑体"/>
                <w:b w:val="0"/>
                <w:bCs w:val="0"/>
                <w:i w:val="0"/>
                <w:iCs w:val="0"/>
                <w:color w:val="000000"/>
                <w:kern w:val="0"/>
                <w:sz w:val="24"/>
                <w:szCs w:val="24"/>
                <w:u w:val="none"/>
                <w:lang w:val="en-US" w:eastAsia="zh-CN" w:bidi="ar"/>
              </w:rPr>
              <w:t>（元/亩）</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36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果树</w:t>
            </w:r>
          </w:p>
        </w:tc>
        <w:tc>
          <w:tcPr>
            <w:tcW w:w="2975"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梨、桃、柑橘、梅、杏、李、杨梅、石榴、枣、柿、核桃、山核桃、板栗、山楂、枇杷、樱桃、香榧、苹果等。</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幼树</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2870</w:t>
            </w: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3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97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初果期</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3290</w:t>
            </w: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3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97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盛果期</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5920</w:t>
            </w: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3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97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衰老期</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3290</w:t>
            </w: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桑树</w:t>
            </w:r>
          </w:p>
        </w:tc>
        <w:tc>
          <w:tcPr>
            <w:tcW w:w="29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桑树。</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4160</w:t>
            </w: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茶树</w:t>
            </w:r>
          </w:p>
        </w:tc>
        <w:tc>
          <w:tcPr>
            <w:tcW w:w="29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茶树。</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4380</w:t>
            </w: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竹</w:t>
            </w:r>
          </w:p>
        </w:tc>
        <w:tc>
          <w:tcPr>
            <w:tcW w:w="29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毛竹。</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3000</w:t>
            </w: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36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一般林地</w:t>
            </w:r>
          </w:p>
        </w:tc>
        <w:tc>
          <w:tcPr>
            <w:tcW w:w="2975"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用材林、防护林、特种用途林、经济林（不含以上果树、茶树、桑树、竹等）。</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2870</w:t>
            </w: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mso-generic-font-family : au" w:hAnsi="宋体 mso-generic-font-family : au" w:eastAsia="宋体 mso-generic-font-family : au" w:cs="宋体 mso-generic-font-family : au"/>
                <w:i w:val="0"/>
                <w:iCs w:val="0"/>
                <w:color w:val="000000"/>
                <w:kern w:val="0"/>
                <w:sz w:val="21"/>
                <w:szCs w:val="21"/>
                <w:u w:val="none"/>
                <w:lang w:val="en-US" w:eastAsia="zh-CN" w:bidi="ar"/>
              </w:rPr>
            </w:pPr>
            <w:r>
              <w:rPr>
                <w:rFonts w:hint="default" w:ascii="宋体 mso-generic-font-family : au" w:hAnsi="宋体 mso-generic-font-family : au" w:eastAsia="宋体 mso-generic-font-family : au" w:cs="宋体 mso-generic-font-family : au"/>
                <w:i w:val="0"/>
                <w:iCs w:val="0"/>
                <w:color w:val="000000"/>
                <w:kern w:val="0"/>
                <w:sz w:val="21"/>
                <w:szCs w:val="21"/>
                <w:u w:val="none"/>
                <w:lang w:val="en-US" w:eastAsia="zh-CN" w:bidi="ar"/>
              </w:rPr>
              <w:t>幼龄林或</w:t>
            </w:r>
          </w:p>
          <w:p>
            <w:pPr>
              <w:keepNext w:val="0"/>
              <w:keepLines w:val="0"/>
              <w:widowControl/>
              <w:suppressLineNumbers w:val="0"/>
              <w:jc w:val="center"/>
              <w:textAlignment w:val="center"/>
              <w:rPr>
                <w:rFonts w:ascii="宋体 mso-generic-font-family : au" w:hAnsi="宋体 mso-generic-font-family : au" w:eastAsia="宋体 mso-generic-font-family : au" w:cs="宋体 mso-generic-font-family : au"/>
                <w:i w:val="0"/>
                <w:iCs w:val="0"/>
                <w:color w:val="000000"/>
                <w:sz w:val="21"/>
                <w:szCs w:val="21"/>
                <w:u w:val="none"/>
              </w:rPr>
            </w:pPr>
            <w:r>
              <w:rPr>
                <w:rFonts w:hint="default" w:ascii="宋体 mso-generic-font-family : au" w:hAnsi="宋体 mso-generic-font-family : au" w:eastAsia="宋体 mso-generic-font-family : au" w:cs="宋体 mso-generic-font-family : au"/>
                <w:i w:val="0"/>
                <w:iCs w:val="0"/>
                <w:color w:val="000000"/>
                <w:kern w:val="0"/>
                <w:sz w:val="21"/>
                <w:szCs w:val="21"/>
                <w:u w:val="none"/>
                <w:lang w:val="en-US" w:eastAsia="zh-CN" w:bidi="ar"/>
              </w:rPr>
              <w:t>新造林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3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97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3000</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3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9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mso-generic-font-family : au" w:hAnsi="宋体 mso-generic-font-family : au" w:eastAsia="宋体 mso-generic-font-family : au" w:cs="宋体 mso-generic-font-family : au"/>
                <w:i w:val="0"/>
                <w:iCs w:val="0"/>
                <w:color w:val="333333"/>
                <w:sz w:val="21"/>
                <w:szCs w:val="21"/>
                <w:u w:val="none"/>
              </w:rPr>
            </w:pPr>
            <w:r>
              <w:rPr>
                <w:rFonts w:hint="default" w:ascii="宋体 mso-generic-font-family : au" w:hAnsi="宋体 mso-generic-font-family : au" w:eastAsia="宋体 mso-generic-font-family : au" w:cs="宋体 mso-generic-font-family : au"/>
                <w:i w:val="0"/>
                <w:iCs w:val="0"/>
                <w:color w:val="333333"/>
                <w:kern w:val="0"/>
                <w:sz w:val="21"/>
                <w:szCs w:val="21"/>
                <w:u w:val="none"/>
                <w:lang w:val="en-US" w:eastAsia="zh-CN" w:bidi="ar"/>
              </w:rPr>
              <w:t>能源林（薪炭林）。</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720</w:t>
            </w: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1" w:hRule="atLeast"/>
          <w:jc w:val="center"/>
        </w:trPr>
        <w:tc>
          <w:tcPr>
            <w:tcW w:w="36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苗圃</w:t>
            </w:r>
          </w:p>
        </w:tc>
        <w:tc>
          <w:tcPr>
            <w:tcW w:w="36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木本</w:t>
            </w:r>
          </w:p>
        </w:tc>
        <w:tc>
          <w:tcPr>
            <w:tcW w:w="260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银杏、金钱松、雪松、马尾松、黄山松、火炬松、湿地松、大别山五针松、罗汉松、杉木、池杉、落羽杉、中山杉、水杉、红豆杉、南方红豆杉、侧柏、圆柏、柏木、青钱柳、杨树、垂柳、江南桤木、麻栎、栓皮栎、小叶栎、光叶榉、大叶榉、榆树、朴树、糙叶树、楮树、鹅掌楸、白玉兰、广玉兰、厚朴、深山含笑、樟树、薄叶润楠、浙江楠、紫楠、连香树、枫香、合欢、紫荆、黄檀、槐树、刺槐、皂荚树、花榈木、油桐、乌桕树、重阳木、臭椿、香椿、楝树、黄连木、盐肤木、五角枫、元宝槭、三角枫、鸡爪槭、无患子、栾树、黄山栾树、七叶树、冬青、大叶冬青、香冬青、瘿椒树、枳椇、梧桐、喜树、刺楸、君迁子、芬芳安息香、白蜡树、流苏树、桂花、女贞、泡桐、棕榈树、金森女贞、紫薇、红千层、簸箕柳、省沽油、木芙蓉、木香花等；木槿、倒挂金钟、木茼蒿、一品红、扶桑、绣球花、茶花、腊梅、黄杨、迎春、茉莉花、白兰花、栀子花、金桔、米兰、牡丹、月橘、玫瑰、月季、火棘、杜鹃、瓜栗、枳、欧丁香、荚蒾、卫矛、金缕梅、小檗、连翘、决明、绣线菊、迷迭香、瑞香等。</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种植1年</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5000</w:t>
            </w: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种植密度10000-18000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1" w:hRule="atLeast"/>
          <w:jc w:val="center"/>
        </w:trPr>
        <w:tc>
          <w:tcPr>
            <w:tcW w:w="3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6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种植2年</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7200</w:t>
            </w: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种植密度10000-18000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1" w:hRule="atLeast"/>
          <w:jc w:val="center"/>
        </w:trPr>
        <w:tc>
          <w:tcPr>
            <w:tcW w:w="3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6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种植3年</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10080</w:t>
            </w: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种植密度6000-14000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1" w:hRule="atLeast"/>
          <w:jc w:val="center"/>
        </w:trPr>
        <w:tc>
          <w:tcPr>
            <w:tcW w:w="3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6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种植4年</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及以上</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12600</w:t>
            </w: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种植密度2000-6000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0" w:hRule="atLeast"/>
          <w:jc w:val="center"/>
        </w:trPr>
        <w:tc>
          <w:tcPr>
            <w:tcW w:w="3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草本</w:t>
            </w:r>
          </w:p>
        </w:tc>
        <w:tc>
          <w:tcPr>
            <w:tcW w:w="2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1"/>
                <w:szCs w:val="21"/>
                <w:u w:val="none"/>
                <w:lang w:val="en-US" w:eastAsia="zh-CN" w:bidi="ar"/>
              </w:rPr>
              <w:t>万寿菊、雏菊、麦秆菊、波斯菊、矢车菊、瓜叶菊、鸡冠花、一串红、金鱼草、三色堇、紫罗兰、凤仙花、石竹、满天星、矮牵牛、美女樱、虞美人、花菱草、雁来红、千日红、大花马齿苋、蒲包花、彩叶草、观赏向日葵、耧斗菜、风铃草、虎耳草、勿忘我、孔雀草、乳茄、情人草、洋桔梗、口红花、龙胆、鼠尾草、薰衣草、长春花、福禄考、羽扇豆、报春花、欧报春、菊花、非洲菊、非洲紫罗兰、芍药、鸢尾、蜀葵、落新妇、翠雀、玉簪、萱草、火炬花、剪秋罗、钓钟柳、射干、蛇鞭菊、君子兰、鹤望兰、虎尾兰、花烛、吊兰、百子莲、海芋、大丽花、唐菖蒲、美人蕉、晚香玉、葱莲、水仙花、郁金香、风信子、百合、石蒜、花毛莨、铃兰、虎斑花、仙客来、大岩桐、马蹄莲、朱顶红、小苍兰、文殊兰、网球花、香石竹、天竺葵、天门冬、银叶菊、珊瑚凤梨类、莺歌凤梨类、星花凤梨类、铁栏类、水塔花类、彩叶凤梨类、姬凤梨类、小果子蔓、飞燕草、银莲花、雪铁芋、欧石楠、独尾草、柳兰、姜花、锦葵、老鹮草、孤挺花、绿绒蒿、袋鼠爪、六出花、观赏葱、番红花、绵枣儿、天南星、象牙参、春兰、蕙兰、虎头兰、台兰、建兰、墨兰、寒兰、卡特兰、都兰、石斛、文心兰、万带兰、见母兰、米尔顿兰、蝴蝶兰、大花蕙兰、独蒜兰、杓兰、杂交兰、铁线蕨、肾蕨、凤尾蕨、鹿角蕨、观音莲座蕨、金毛狗、巢蕨、卷柏、翠云草、高山羊齿、波士顿蕨、荚果蕨、水蕨、水龙骨、耳蕨、石松、海金沙、桫椤、金琥、仙人球、仙人掌、令箭荷花、山影拳、蟹爪兰、仙人指、昙花、量天尺、叶仙人掌、生石花、佛手掌、日中花、绿铃、紫弦月、泥鳅掌、芦荟、沙鱼掌、青锁龙、玉米石、松鼠尾、龙舌兰、龙凤木、长寿花、石莲花、胧月、薹草、蒲苇、狼尾草、刚草、芒草、莎草、画眉草、席草、针茅、芦苇、紫田根、羽毛草、血草、凤尾竹、佛肚竹、方竹、桂竹、紫竹、箸竹、毛竹、钢竹、孝顺竹、茶杆竹、荷花、睡莲、千屈菜、水葱、玉莲、杨莲蓬、凤眼莲、香蒲、泽泻、鸭舌草、雨久花、金鱼藻、石菖蒲、菖蒲、沼芋、睡菜等。</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3000</w:t>
            </w: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0" w:hRule="atLeast"/>
          <w:jc w:val="center"/>
        </w:trPr>
        <w:tc>
          <w:tcPr>
            <w:tcW w:w="3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藤本</w:t>
            </w:r>
          </w:p>
        </w:tc>
        <w:tc>
          <w:tcPr>
            <w:tcW w:w="2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旱金莲、鸢萝、文竹、香豌豆、牵牛、五爪金龙、鸡矢藤、白英、草质千金藤、铁线莲、三角梅、龟背竹、常春藤、凌霄、忍冬、爬山虎、蔷薇、紫藤、木香花、络石、绿萝、飘香藤、西番莲、合果芋、球兰、黄婵。</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3000</w:t>
            </w: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38" w:hRule="atLeast"/>
          <w:jc w:val="center"/>
        </w:trPr>
        <w:tc>
          <w:tcPr>
            <w:tcW w:w="364" w:type="pct"/>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备注</w:t>
            </w:r>
          </w:p>
        </w:tc>
        <w:tc>
          <w:tcPr>
            <w:tcW w:w="4635" w:type="pct"/>
            <w:gridSpan w:val="5"/>
            <w:tcBorders>
              <w:top w:val="nil"/>
              <w:left w:val="nil"/>
              <w:bottom w:val="nil"/>
              <w:right w:val="nil"/>
            </w:tcBorders>
            <w:shd w:val="clear" w:color="auto" w:fill="auto"/>
            <w:vAlign w:val="center"/>
          </w:tcPr>
          <w:p>
            <w:pPr>
              <w:keepNext w:val="0"/>
              <w:keepLines w:val="0"/>
              <w:widowControl/>
              <w:numPr>
                <w:ilvl w:val="0"/>
                <w:numId w:val="1"/>
              </w:numPr>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本表为栽种的面积大于或等于1亩的树木补偿标准，按面积及标准计算补偿费用。</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2.初果期是指果树从定植后到具有一定经济产量的阶段；盛果期是指果树树冠扩大缓慢，结果相对稳定的阶段；衰老期指果树从果实的产量和品质明显下降，到树体枯死的阶段。</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3.以上标准未涉及或与实际价值差异较大的，可申请专项评估确定补偿额。</w:t>
            </w:r>
          </w:p>
        </w:tc>
      </w:tr>
    </w:tbl>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方正小标宋简体" w:hAnsi="方正小标宋简体" w:eastAsia="方正小标宋简体" w:cs="方正小标宋简体"/>
          <w:i w:val="0"/>
          <w:iCs w:val="0"/>
          <w:color w:val="000000"/>
          <w:kern w:val="0"/>
          <w:sz w:val="44"/>
          <w:szCs w:val="44"/>
          <w:u w:val="none"/>
          <w:lang w:val="en-US" w:eastAsia="zh-CN" w:bidi="ar"/>
        </w:rPr>
        <w:sectPr>
          <w:pgSz w:w="16838" w:h="11906" w:orient="landscape"/>
          <w:pgMar w:top="1417" w:right="2098" w:bottom="1134" w:left="1984" w:header="851" w:footer="992" w:gutter="0"/>
          <w:cols w:space="0" w:num="1"/>
          <w:rtlGutter w:val="0"/>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72" w:lineRule="exact"/>
        <w:textAlignment w:val="auto"/>
        <w:rPr>
          <w:rFonts w:hint="eastAsia" w:ascii="黑体" w:hAnsi="宋体" w:eastAsia="黑体" w:cs="黑体"/>
          <w:i w:val="0"/>
          <w:iCs w:val="0"/>
          <w:color w:val="000000"/>
          <w:kern w:val="0"/>
          <w:sz w:val="32"/>
          <w:szCs w:val="32"/>
          <w:u w:val="none"/>
          <w:lang w:val="en-US" w:eastAsia="zh-CN" w:bidi="ar"/>
        </w:rPr>
      </w:pPr>
      <w:r>
        <w:rPr>
          <w:rFonts w:hint="eastAsia" w:ascii="黑体" w:hAnsi="宋体" w:eastAsia="黑体" w:cs="黑体"/>
          <w:i w:val="0"/>
          <w:iCs w:val="0"/>
          <w:color w:val="000000"/>
          <w:kern w:val="0"/>
          <w:sz w:val="32"/>
          <w:szCs w:val="32"/>
          <w:u w:val="none"/>
          <w:lang w:val="en-US" w:eastAsia="zh-CN" w:bidi="ar"/>
        </w:rPr>
        <w:t>附件4</w:t>
      </w:r>
    </w:p>
    <w:p>
      <w:pPr>
        <w:keepNext w:val="0"/>
        <w:keepLines w:val="0"/>
        <w:pageBreakBefore w:val="0"/>
        <w:widowControl w:val="0"/>
        <w:kinsoku/>
        <w:wordWrap/>
        <w:overflowPunct/>
        <w:topLinePunct w:val="0"/>
        <w:autoSpaceDE/>
        <w:autoSpaceDN/>
        <w:bidi w:val="0"/>
        <w:adjustRightInd/>
        <w:snapToGrid/>
        <w:spacing w:line="572" w:lineRule="exact"/>
        <w:jc w:val="center"/>
        <w:textAlignment w:val="auto"/>
        <w:rPr>
          <w:rFonts w:hint="default" w:ascii="方正小标宋简体" w:hAnsi="方正小标宋简体" w:eastAsia="方正小标宋简体" w:cs="方正小标宋简体"/>
          <w:i w:val="0"/>
          <w:iCs w:val="0"/>
          <w:color w:val="000000"/>
          <w:kern w:val="0"/>
          <w:sz w:val="44"/>
          <w:szCs w:val="44"/>
          <w:u w:val="none"/>
          <w:lang w:val="en-US" w:eastAsia="zh-CN" w:bidi="ar"/>
        </w:rPr>
      </w:pPr>
      <w:r>
        <w:rPr>
          <w:rFonts w:hint="default" w:ascii="方正小标宋简体" w:hAnsi="方正小标宋简体" w:eastAsia="方正小标宋简体" w:cs="方正小标宋简体"/>
          <w:i w:val="0"/>
          <w:iCs w:val="0"/>
          <w:color w:val="000000"/>
          <w:kern w:val="0"/>
          <w:sz w:val="44"/>
          <w:szCs w:val="44"/>
          <w:u w:val="none"/>
          <w:lang w:val="en-US" w:eastAsia="zh-CN" w:bidi="ar"/>
        </w:rPr>
        <w:t>其他地上附着物补偿标准</w:t>
      </w:r>
    </w:p>
    <w:tbl>
      <w:tblPr>
        <w:tblStyle w:val="2"/>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324"/>
        <w:gridCol w:w="2988"/>
        <w:gridCol w:w="1956"/>
        <w:gridCol w:w="1720"/>
        <w:gridCol w:w="1938"/>
        <w:gridCol w:w="20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2" w:hRule="atLeast"/>
          <w:tblHeader/>
        </w:trPr>
        <w:tc>
          <w:tcPr>
            <w:tcW w:w="8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bidi="ar"/>
              </w:rPr>
              <w:t>类别</w:t>
            </w:r>
          </w:p>
        </w:tc>
        <w:tc>
          <w:tcPr>
            <w:tcW w:w="1152"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bidi="ar"/>
              </w:rPr>
              <w:t>名称</w:t>
            </w:r>
          </w:p>
        </w:tc>
        <w:tc>
          <w:tcPr>
            <w:tcW w:w="754"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bidi="ar"/>
              </w:rPr>
              <w:t>结构</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bidi="ar"/>
              </w:rPr>
              <w:t>单位</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bidi="ar"/>
              </w:rPr>
              <w:t>补偿标准(元)</w:t>
            </w:r>
          </w:p>
        </w:tc>
        <w:tc>
          <w:tcPr>
            <w:tcW w:w="7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8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玻璃温房</w:t>
            </w:r>
          </w:p>
        </w:tc>
        <w:tc>
          <w:tcPr>
            <w:tcW w:w="1152" w:type="pct"/>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54"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钢管结构</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平方米</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320</w:t>
            </w:r>
          </w:p>
        </w:tc>
        <w:tc>
          <w:tcPr>
            <w:tcW w:w="78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9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蔬菜弓棚</w:t>
            </w:r>
          </w:p>
        </w:tc>
        <w:tc>
          <w:tcPr>
            <w:tcW w:w="1152" w:type="pct"/>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54"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钢架</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平方米</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78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8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52" w:type="pct"/>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54"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水泥</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平方米</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78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52" w:type="pct"/>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54"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平方米</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8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896" w:type="pct"/>
            <w:vMerge w:val="restart"/>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池塘</w:t>
            </w:r>
          </w:p>
        </w:tc>
        <w:tc>
          <w:tcPr>
            <w:tcW w:w="11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散养塘</w:t>
            </w:r>
          </w:p>
        </w:tc>
        <w:tc>
          <w:tcPr>
            <w:tcW w:w="754" w:type="pct"/>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亩</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1570</w:t>
            </w:r>
          </w:p>
        </w:tc>
        <w:tc>
          <w:tcPr>
            <w:tcW w:w="78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96" w:type="pct"/>
            <w:vMerge w:val="continue"/>
            <w:tcBorders>
              <w:top w:val="nil"/>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精养鱼糖</w:t>
            </w:r>
          </w:p>
        </w:tc>
        <w:tc>
          <w:tcPr>
            <w:tcW w:w="754" w:type="pct"/>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亩</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3140</w:t>
            </w:r>
          </w:p>
        </w:tc>
        <w:tc>
          <w:tcPr>
            <w:tcW w:w="78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896"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道路</w:t>
            </w:r>
          </w:p>
        </w:tc>
        <w:tc>
          <w:tcPr>
            <w:tcW w:w="11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54"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夯土</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平方米</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78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9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54"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砂石</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平方米</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78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9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厚度1档（≤10cm）</w:t>
            </w:r>
          </w:p>
        </w:tc>
        <w:tc>
          <w:tcPr>
            <w:tcW w:w="754"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混凝土</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平方米</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c>
          <w:tcPr>
            <w:tcW w:w="78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9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厚度2档（10cm以上）</w:t>
            </w:r>
          </w:p>
        </w:tc>
        <w:tc>
          <w:tcPr>
            <w:tcW w:w="754"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混凝土</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平方米</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w:t>
            </w:r>
          </w:p>
        </w:tc>
        <w:tc>
          <w:tcPr>
            <w:tcW w:w="78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9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54"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沥青</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平方米</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139</w:t>
            </w:r>
          </w:p>
        </w:tc>
        <w:tc>
          <w:tcPr>
            <w:tcW w:w="7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含沥青混凝土。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96" w:type="pct"/>
            <w:vMerge w:val="restar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地坪</w:t>
            </w:r>
          </w:p>
        </w:tc>
        <w:tc>
          <w:tcPr>
            <w:tcW w:w="11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54"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砂石</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平方米</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78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896" w:type="pct"/>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厚度1档（≤10cm）</w:t>
            </w:r>
          </w:p>
        </w:tc>
        <w:tc>
          <w:tcPr>
            <w:tcW w:w="754"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混凝土</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平方米</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78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96" w:type="pct"/>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厚度2档（10cm以上）</w:t>
            </w:r>
          </w:p>
        </w:tc>
        <w:tc>
          <w:tcPr>
            <w:tcW w:w="754"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混凝土</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平方米</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113</w:t>
            </w:r>
          </w:p>
        </w:tc>
        <w:tc>
          <w:tcPr>
            <w:tcW w:w="78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8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农机具用房</w:t>
            </w:r>
          </w:p>
        </w:tc>
        <w:tc>
          <w:tcPr>
            <w:tcW w:w="1152" w:type="pct"/>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54"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简易结构</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平方米</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c>
          <w:tcPr>
            <w:tcW w:w="7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包括田间地头的农机具用棚，禽、畜圈，厕所。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9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人工沟渠</w:t>
            </w:r>
          </w:p>
        </w:tc>
        <w:tc>
          <w:tcPr>
            <w:tcW w:w="11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54"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夯土</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立方米</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78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补偿以沟渠内空体积计量。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54"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毛石浆砌</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立方米</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w:t>
            </w:r>
          </w:p>
        </w:tc>
        <w:tc>
          <w:tcPr>
            <w:tcW w:w="7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8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54"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砖砌体</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立方米</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320</w:t>
            </w:r>
          </w:p>
        </w:tc>
        <w:tc>
          <w:tcPr>
            <w:tcW w:w="7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89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下水涵管</w:t>
            </w:r>
          </w:p>
        </w:tc>
        <w:tc>
          <w:tcPr>
            <w:tcW w:w="1152"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直径1档（500mm以下）</w:t>
            </w:r>
          </w:p>
        </w:tc>
        <w:tc>
          <w:tcPr>
            <w:tcW w:w="754"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混凝土</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c>
          <w:tcPr>
            <w:tcW w:w="78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52"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直径2档（500-1000mm）</w:t>
            </w:r>
          </w:p>
        </w:tc>
        <w:tc>
          <w:tcPr>
            <w:tcW w:w="754"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混凝土</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c>
          <w:tcPr>
            <w:tcW w:w="78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52"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直径3档（1000-1500mm）</w:t>
            </w:r>
          </w:p>
        </w:tc>
        <w:tc>
          <w:tcPr>
            <w:tcW w:w="754"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混凝土</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78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9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U型水泥预制水槽</w:t>
            </w:r>
          </w:p>
        </w:tc>
        <w:tc>
          <w:tcPr>
            <w:tcW w:w="11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深度开口尺寸（30cm×40cm）</w:t>
            </w:r>
          </w:p>
        </w:tc>
        <w:tc>
          <w:tcPr>
            <w:tcW w:w="754"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混凝土</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78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深度开口尺寸（35cm×50cm）</w:t>
            </w:r>
          </w:p>
        </w:tc>
        <w:tc>
          <w:tcPr>
            <w:tcW w:w="754"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混凝土</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78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深度开口尺寸（50cm×60cm）</w:t>
            </w:r>
          </w:p>
        </w:tc>
        <w:tc>
          <w:tcPr>
            <w:tcW w:w="754"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混凝土</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78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8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涵盖板</w:t>
            </w:r>
          </w:p>
        </w:tc>
        <w:tc>
          <w:tcPr>
            <w:tcW w:w="11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54"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混凝土</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w:t>
            </w:r>
          </w:p>
        </w:tc>
        <w:tc>
          <w:tcPr>
            <w:tcW w:w="7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宽度40cm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起闭闸门</w:t>
            </w:r>
          </w:p>
        </w:tc>
        <w:tc>
          <w:tcPr>
            <w:tcW w:w="1152" w:type="pct"/>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54"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钢制闸门（1m*0.8m）</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座</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c>
          <w:tcPr>
            <w:tcW w:w="7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96" w:type="pct"/>
            <w:vMerge w:val="restart"/>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其他水工建筑</w:t>
            </w:r>
          </w:p>
        </w:tc>
        <w:tc>
          <w:tcPr>
            <w:tcW w:w="1152" w:type="pct"/>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54"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土垒</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立方米</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785" w:type="pct"/>
            <w:vMerge w:val="restart"/>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包含起闭闸、机台斗门、滚水坝、塘坵、塘踏步、护坡、驳岸等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896" w:type="pct"/>
            <w:vMerge w:val="continue"/>
            <w:tcBorders>
              <w:top w:val="nil"/>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52" w:type="pct"/>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54"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毛石干砌</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立方米</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230</w:t>
            </w:r>
          </w:p>
        </w:tc>
        <w:tc>
          <w:tcPr>
            <w:tcW w:w="785" w:type="pct"/>
            <w:vMerge w:val="continue"/>
            <w:tcBorders>
              <w:top w:val="nil"/>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896" w:type="pct"/>
            <w:vMerge w:val="continue"/>
            <w:tcBorders>
              <w:top w:val="nil"/>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52" w:type="pct"/>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54"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毛石浆砌</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立方米</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383</w:t>
            </w:r>
          </w:p>
        </w:tc>
        <w:tc>
          <w:tcPr>
            <w:tcW w:w="785" w:type="pct"/>
            <w:vMerge w:val="continue"/>
            <w:tcBorders>
              <w:top w:val="nil"/>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896" w:type="pct"/>
            <w:vMerge w:val="continue"/>
            <w:tcBorders>
              <w:top w:val="nil"/>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52" w:type="pct"/>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54"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砖砌</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立方米</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w:t>
            </w:r>
          </w:p>
        </w:tc>
        <w:tc>
          <w:tcPr>
            <w:tcW w:w="785" w:type="pct"/>
            <w:vMerge w:val="continue"/>
            <w:tcBorders>
              <w:top w:val="nil"/>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96" w:type="pct"/>
            <w:vMerge w:val="continue"/>
            <w:tcBorders>
              <w:top w:val="nil"/>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52" w:type="pct"/>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54"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混凝土</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立方米</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547</w:t>
            </w:r>
          </w:p>
        </w:tc>
        <w:tc>
          <w:tcPr>
            <w:tcW w:w="785" w:type="pct"/>
            <w:vMerge w:val="continue"/>
            <w:tcBorders>
              <w:top w:val="nil"/>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6" w:hRule="atLeast"/>
        </w:trPr>
        <w:tc>
          <w:tcPr>
            <w:tcW w:w="8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窖</w:t>
            </w:r>
          </w:p>
        </w:tc>
        <w:tc>
          <w:tcPr>
            <w:tcW w:w="1152" w:type="pct"/>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54"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砖石（混）窖</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立方米</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320</w:t>
            </w:r>
          </w:p>
        </w:tc>
        <w:tc>
          <w:tcPr>
            <w:tcW w:w="7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以容积计算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9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池</w:t>
            </w:r>
          </w:p>
        </w:tc>
        <w:tc>
          <w:tcPr>
            <w:tcW w:w="1152" w:type="pct"/>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54"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夯土</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立方米</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78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以容积计算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8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52" w:type="pct"/>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54"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砖砌体</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立方米</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230</w:t>
            </w:r>
          </w:p>
        </w:tc>
        <w:tc>
          <w:tcPr>
            <w:tcW w:w="7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52" w:type="pct"/>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54"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混凝土</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立方米</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270</w:t>
            </w:r>
          </w:p>
        </w:tc>
        <w:tc>
          <w:tcPr>
            <w:tcW w:w="7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89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坟墓</w:t>
            </w:r>
          </w:p>
        </w:tc>
        <w:tc>
          <w:tcPr>
            <w:tcW w:w="11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75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土坟</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座</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4400</w:t>
            </w:r>
          </w:p>
        </w:tc>
        <w:tc>
          <w:tcPr>
            <w:tcW w:w="78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9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7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座</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6600</w:t>
            </w:r>
          </w:p>
        </w:tc>
        <w:tc>
          <w:tcPr>
            <w:tcW w:w="7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9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75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水泥坟</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座</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5500</w:t>
            </w:r>
          </w:p>
        </w:tc>
        <w:tc>
          <w:tcPr>
            <w:tcW w:w="78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89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7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座</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7700</w:t>
            </w:r>
          </w:p>
        </w:tc>
        <w:tc>
          <w:tcPr>
            <w:tcW w:w="7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896" w:type="pct"/>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c>
          <w:tcPr>
            <w:tcW w:w="4103" w:type="pct"/>
            <w:gridSpan w:val="5"/>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以上标准未涉及或与实际价值差异较大的，可申请专项评估确定补偿额。</w:t>
            </w:r>
          </w:p>
        </w:tc>
      </w:tr>
    </w:tbl>
    <w:p>
      <w:pPr>
        <w:keepNext w:val="0"/>
        <w:keepLines w:val="0"/>
        <w:pageBreakBefore w:val="0"/>
        <w:widowControl w:val="0"/>
        <w:kinsoku/>
        <w:wordWrap/>
        <w:overflowPunct/>
        <w:topLinePunct w:val="0"/>
        <w:autoSpaceDE/>
        <w:autoSpaceDN/>
        <w:bidi w:val="0"/>
        <w:adjustRightInd/>
        <w:snapToGrid/>
        <w:spacing w:line="572" w:lineRule="exact"/>
        <w:jc w:val="center"/>
        <w:textAlignment w:val="auto"/>
        <w:rPr>
          <w:rFonts w:hint="default" w:ascii="方正小标宋简体" w:hAnsi="方正小标宋简体" w:eastAsia="方正小标宋简体" w:cs="方正小标宋简体"/>
          <w:i w:val="0"/>
          <w:iCs w:val="0"/>
          <w:color w:val="000000"/>
          <w:kern w:val="0"/>
          <w:sz w:val="44"/>
          <w:szCs w:val="44"/>
          <w:u w:val="none"/>
          <w:lang w:val="en-US" w:eastAsia="zh-CN" w:bidi="ar"/>
        </w:rPr>
      </w:pPr>
    </w:p>
    <w:sectPr>
      <w:pgSz w:w="16838" w:h="11906" w:orient="landscape"/>
      <w:pgMar w:top="1417" w:right="2098" w:bottom="1134" w:left="198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宋体 mso-generic-font-family : au">
    <w:altName w:val="宋体"/>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A104E8"/>
    <w:multiLevelType w:val="singleLevel"/>
    <w:tmpl w:val="A3A104E8"/>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QyNTVmYjU0NTNiOTZjYzc1OTlhZWI1M2VmMjc0MDUifQ=="/>
  </w:docVars>
  <w:rsids>
    <w:rsidRoot w:val="3ED12CA2"/>
    <w:rsid w:val="03100052"/>
    <w:rsid w:val="13B67364"/>
    <w:rsid w:val="178C6B68"/>
    <w:rsid w:val="1DD23359"/>
    <w:rsid w:val="22053DC1"/>
    <w:rsid w:val="25695674"/>
    <w:rsid w:val="2BFA4688"/>
    <w:rsid w:val="343805CF"/>
    <w:rsid w:val="3ED12CA2"/>
    <w:rsid w:val="43052AC2"/>
    <w:rsid w:val="465F4FFC"/>
    <w:rsid w:val="4D970721"/>
    <w:rsid w:val="4E772300"/>
    <w:rsid w:val="58A61DF1"/>
    <w:rsid w:val="5BD82630"/>
    <w:rsid w:val="5D50269A"/>
    <w:rsid w:val="61D7572C"/>
    <w:rsid w:val="64AC5CCA"/>
    <w:rsid w:val="67B055C7"/>
    <w:rsid w:val="6A745872"/>
    <w:rsid w:val="6D816D5D"/>
    <w:rsid w:val="73D4107E"/>
    <w:rsid w:val="7709593C"/>
    <w:rsid w:val="786848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1016</Words>
  <Characters>1126</Characters>
  <Lines>0</Lines>
  <Paragraphs>0</Paragraphs>
  <TotalTime>27</TotalTime>
  <ScaleCrop>false</ScaleCrop>
  <LinksUpToDate>false</LinksUpToDate>
  <CharactersWithSpaces>1142</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2024-07-23T00:39:00Z</dcterms:created>
  <dc:creator>千岛之余</dc:creator>
  <cp:lastModifiedBy>11</cp:lastModifiedBy>
  <cp:lastPrinted>2025-03-28T11:03:00Z</cp:lastPrinted>
  <dcterms:modified xsi:type="dcterms:W3CDTF">2025-04-03T07:31:51Z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74CE211246974308ACCD73068F9DA72D_13</vt:lpwstr>
  </property>
  <property fmtid="{D5CDD505-2E9C-101B-9397-08002B2CF9AE}" pid="4" name="KSOTemplateDocerSaveRecord">
    <vt:lpwstr>eyJoZGlkIjoiZWI1YTlmZGJjYTg0MDA1MjJkOTU3M2QxYjljYWJmZDIiLCJ1c2VySWQiOiI1NDY2ODIxNjQifQ==</vt:lpwstr>
  </property>
</Properties>
</file>