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F94D2">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采矿许可变更</w:t>
      </w:r>
      <w:r>
        <w:rPr>
          <w:rFonts w:hint="eastAsia" w:ascii="方正小标宋简体" w:hAnsi="方正小标宋简体" w:eastAsia="方正小标宋简体" w:cs="方正小标宋简体"/>
          <w:b w:val="0"/>
          <w:bCs/>
          <w:color w:val="auto"/>
          <w:sz w:val="44"/>
          <w:szCs w:val="44"/>
          <w:lang w:eastAsia="zh-CN"/>
        </w:rPr>
        <w:t>（缩小</w:t>
      </w:r>
      <w:r>
        <w:rPr>
          <w:rFonts w:hint="eastAsia" w:ascii="方正小标宋简体" w:hAnsi="方正小标宋简体" w:eastAsia="方正小标宋简体" w:cs="方正小标宋简体"/>
          <w:b w:val="0"/>
          <w:bCs/>
          <w:color w:val="auto"/>
          <w:sz w:val="44"/>
          <w:szCs w:val="44"/>
        </w:rPr>
        <w:t>开采区域</w:t>
      </w:r>
      <w:r>
        <w:rPr>
          <w:rFonts w:hint="eastAsia" w:ascii="方正小标宋简体" w:hAnsi="方正小标宋简体" w:eastAsia="方正小标宋简体" w:cs="方正小标宋简体"/>
          <w:b w:val="0"/>
          <w:bCs/>
          <w:color w:val="auto"/>
          <w:sz w:val="44"/>
          <w:szCs w:val="44"/>
          <w:lang w:eastAsia="zh-CN"/>
        </w:rPr>
        <w:t>范围）</w:t>
      </w:r>
    </w:p>
    <w:p w14:paraId="1EE7C5BC">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申请</w:t>
      </w:r>
      <w:r>
        <w:rPr>
          <w:rFonts w:hint="eastAsia" w:ascii="方正小标宋简体" w:hAnsi="方正小标宋简体" w:eastAsia="方正小标宋简体" w:cs="方正小标宋简体"/>
          <w:b w:val="0"/>
          <w:bCs/>
          <w:color w:val="auto"/>
          <w:sz w:val="44"/>
          <w:szCs w:val="44"/>
          <w:lang w:eastAsia="zh-CN"/>
        </w:rPr>
        <w:t>临时</w:t>
      </w:r>
      <w:r>
        <w:rPr>
          <w:rFonts w:hint="eastAsia" w:ascii="方正小标宋简体" w:hAnsi="方正小标宋简体" w:eastAsia="方正小标宋简体" w:cs="方正小标宋简体"/>
          <w:b w:val="0"/>
          <w:bCs/>
          <w:color w:val="auto"/>
          <w:sz w:val="44"/>
          <w:szCs w:val="44"/>
        </w:rPr>
        <w:t>服务指南</w:t>
      </w:r>
    </w:p>
    <w:p w14:paraId="278F0BED">
      <w:pPr>
        <w:keepNext w:val="0"/>
        <w:keepLines w:val="0"/>
        <w:pageBreakBefore w:val="0"/>
        <w:kinsoku/>
        <w:wordWrap/>
        <w:overflowPunct/>
        <w:topLinePunct w:val="0"/>
        <w:autoSpaceDE/>
        <w:autoSpaceDN/>
        <w:bidi w:val="0"/>
        <w:adjustRightInd/>
        <w:snapToGrid w:val="0"/>
        <w:spacing w:line="600" w:lineRule="exact"/>
        <w:ind w:firstLine="562" w:firstLineChars="200"/>
        <w:jc w:val="center"/>
        <w:textAlignment w:val="auto"/>
        <w:rPr>
          <w:rFonts w:ascii="宋体"/>
          <w:b/>
          <w:color w:val="auto"/>
          <w:sz w:val="28"/>
          <w:szCs w:val="28"/>
        </w:rPr>
      </w:pPr>
    </w:p>
    <w:p w14:paraId="41835A6E">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rPr>
      </w:pPr>
      <w:r>
        <w:rPr>
          <w:rFonts w:eastAsia="黑体"/>
          <w:color w:val="auto"/>
          <w:sz w:val="32"/>
          <w:szCs w:val="32"/>
        </w:rPr>
        <w:t>一、适用范围</w:t>
      </w:r>
    </w:p>
    <w:p w14:paraId="01970310">
      <w:pPr>
        <w:keepNext w:val="0"/>
        <w:keepLines w:val="0"/>
        <w:pageBreakBefore w:val="0"/>
        <w:kinsoku/>
        <w:wordWrap/>
        <w:overflowPunct/>
        <w:topLinePunct w:val="0"/>
        <w:autoSpaceDE/>
        <w:autoSpaceDN/>
        <w:bidi w:val="0"/>
        <w:adjustRightInd/>
        <w:spacing w:line="600" w:lineRule="exact"/>
        <w:ind w:firstLine="720" w:firstLineChars="225"/>
        <w:rPr>
          <w:rFonts w:hint="eastAsia" w:eastAsia="仿宋_GB2312"/>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val="en-US" w:eastAsia="zh-CN"/>
        </w:rPr>
        <w:t>资源</w:t>
      </w:r>
      <w:r>
        <w:rPr>
          <w:rFonts w:hint="eastAsia" w:ascii="仿宋_GB2312" w:hAnsi="宋体" w:eastAsia="仿宋_GB2312" w:cs="Times New Roman"/>
          <w:color w:val="auto"/>
          <w:sz w:val="32"/>
          <w:szCs w:val="32"/>
          <w:highlight w:val="none"/>
        </w:rPr>
        <w:t>采矿许可变更</w:t>
      </w:r>
      <w:r>
        <w:rPr>
          <w:rFonts w:hint="eastAsia" w:ascii="仿宋_GB2312" w:hAnsi="宋体" w:eastAsia="仿宋_GB2312" w:cs="Times New Roman"/>
          <w:color w:val="auto"/>
          <w:sz w:val="32"/>
          <w:szCs w:val="32"/>
          <w:highlight w:val="none"/>
          <w:lang w:eastAsia="zh-CN"/>
        </w:rPr>
        <w:t>（缩小</w:t>
      </w:r>
      <w:r>
        <w:rPr>
          <w:rFonts w:hint="eastAsia" w:ascii="仿宋_GB2312" w:hAnsi="宋体" w:eastAsia="仿宋_GB2312" w:cs="Times New Roman"/>
          <w:color w:val="auto"/>
          <w:sz w:val="32"/>
          <w:szCs w:val="32"/>
          <w:highlight w:val="none"/>
        </w:rPr>
        <w:t>开采区域</w:t>
      </w:r>
      <w:r>
        <w:rPr>
          <w:rFonts w:hint="eastAsia" w:ascii="仿宋_GB2312" w:hAnsi="宋体" w:eastAsia="仿宋_GB2312" w:cs="Times New Roman"/>
          <w:color w:val="auto"/>
          <w:sz w:val="32"/>
          <w:szCs w:val="32"/>
          <w:highlight w:val="none"/>
          <w:lang w:eastAsia="zh-CN"/>
        </w:rPr>
        <w:t>范围）的</w:t>
      </w:r>
      <w:r>
        <w:rPr>
          <w:rFonts w:hint="eastAsia" w:ascii="仿宋_GB2312" w:hAnsi="宋体" w:eastAsia="仿宋_GB2312" w:cs="Times New Roman"/>
          <w:color w:val="auto"/>
          <w:sz w:val="32"/>
          <w:szCs w:val="32"/>
          <w:highlight w:val="none"/>
        </w:rPr>
        <w:t>申请和</w:t>
      </w:r>
      <w:r>
        <w:rPr>
          <w:rFonts w:hint="eastAsia" w:ascii="仿宋_GB2312" w:hAnsi="宋体" w:eastAsia="仿宋_GB2312"/>
          <w:color w:val="auto"/>
          <w:sz w:val="32"/>
          <w:szCs w:val="32"/>
          <w:highlight w:val="none"/>
        </w:rPr>
        <w:t>办理</w:t>
      </w:r>
      <w:r>
        <w:rPr>
          <w:rFonts w:hint="eastAsia" w:eastAsia="仿宋_GB2312"/>
          <w:bCs/>
          <w:color w:val="auto"/>
          <w:sz w:val="32"/>
          <w:szCs w:val="32"/>
          <w:highlight w:val="none"/>
        </w:rPr>
        <w:t>。</w:t>
      </w:r>
    </w:p>
    <w:p w14:paraId="7D156153">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二、项目信息</w:t>
      </w:r>
    </w:p>
    <w:p w14:paraId="1C17D1EB">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71DEB8A8">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采矿许可</w:t>
      </w:r>
      <w:r>
        <w:rPr>
          <w:rFonts w:hint="eastAsia" w:eastAsia="仿宋_GB2312"/>
          <w:bCs/>
          <w:color w:val="auto"/>
          <w:sz w:val="32"/>
          <w:szCs w:val="32"/>
          <w:highlight w:val="none"/>
          <w:lang w:eastAsia="zh-CN"/>
        </w:rPr>
        <w:t>变更</w:t>
      </w:r>
      <w:r>
        <w:rPr>
          <w:rFonts w:hint="eastAsia" w:ascii="仿宋_GB2312" w:hAnsi="宋体" w:eastAsia="仿宋_GB2312" w:cs="Times New Roman"/>
          <w:color w:val="auto"/>
          <w:sz w:val="32"/>
          <w:szCs w:val="32"/>
          <w:highlight w:val="none"/>
          <w:lang w:eastAsia="zh-CN"/>
        </w:rPr>
        <w:t>（缩小</w:t>
      </w:r>
      <w:r>
        <w:rPr>
          <w:rFonts w:hint="eastAsia" w:ascii="仿宋_GB2312" w:hAnsi="宋体" w:eastAsia="仿宋_GB2312" w:cs="Times New Roman"/>
          <w:color w:val="auto"/>
          <w:sz w:val="32"/>
          <w:szCs w:val="32"/>
          <w:highlight w:val="none"/>
        </w:rPr>
        <w:t>开采区域</w:t>
      </w:r>
      <w:r>
        <w:rPr>
          <w:rFonts w:hint="eastAsia" w:ascii="仿宋_GB2312" w:hAnsi="宋体" w:eastAsia="仿宋_GB2312" w:cs="Times New Roman"/>
          <w:color w:val="auto"/>
          <w:sz w:val="32"/>
          <w:szCs w:val="32"/>
          <w:highlight w:val="none"/>
          <w:lang w:eastAsia="zh-CN"/>
        </w:rPr>
        <w:t>范围）申请</w:t>
      </w:r>
    </w:p>
    <w:p w14:paraId="1813F836">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（三）审批类别：</w:t>
      </w:r>
      <w:r>
        <w:rPr>
          <w:rFonts w:eastAsia="仿宋_GB2312"/>
          <w:bCs/>
          <w:color w:val="auto"/>
          <w:sz w:val="32"/>
          <w:szCs w:val="32"/>
          <w:highlight w:val="none"/>
        </w:rPr>
        <w:t>行政许可</w:t>
      </w:r>
    </w:p>
    <w:p w14:paraId="58F774F7">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三、事项审查类型</w:t>
      </w:r>
    </w:p>
    <w:p w14:paraId="3DD8A40B">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前审后批</w:t>
      </w:r>
    </w:p>
    <w:p w14:paraId="39918396">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黑体"/>
          <w:color w:val="auto"/>
          <w:sz w:val="32"/>
          <w:szCs w:val="32"/>
          <w:highlight w:val="none"/>
        </w:rPr>
        <w:t>四、审批依据</w:t>
      </w:r>
    </w:p>
    <w:p w14:paraId="285D72F5">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》第三十三条第一款“矿业权人依照本法有关规定取得矿业权后，进行矿产资源勘查、开采作业前</w:t>
      </w:r>
      <w:r>
        <w:rPr>
          <w:rStyle w:val="8"/>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，取得勘查许可证、采矿许可证</w:t>
      </w:r>
      <w:r>
        <w:rPr>
          <w:rFonts w:hint="eastAsia" w:eastAsia="仿宋_GB2312"/>
          <w:bCs/>
          <w:color w:val="auto"/>
          <w:sz w:val="32"/>
          <w:szCs w:val="32"/>
          <w:highlight w:val="none"/>
        </w:rPr>
        <w:t>；未取得许可证的，不得进行勘查、开采作业</w:t>
      </w:r>
      <w:r>
        <w:rPr>
          <w:rFonts w:hint="eastAsia" w:ascii="仿宋_GB2312" w:eastAsia="仿宋_GB2312"/>
          <w:color w:val="auto"/>
          <w:sz w:val="32"/>
          <w:szCs w:val="32"/>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0687871C">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val="en-US" w:eastAsia="zh-CN"/>
        </w:rPr>
        <w:t>黄山市自然资源和规划局</w:t>
      </w:r>
    </w:p>
    <w:p w14:paraId="346FA9F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七、审批数量</w:t>
      </w:r>
    </w:p>
    <w:p w14:paraId="47FCEFE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无数量限制</w:t>
      </w:r>
    </w:p>
    <w:p w14:paraId="55C6ED5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八、申请条件</w:t>
      </w:r>
    </w:p>
    <w:p w14:paraId="2FDD07F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（一）申请人条件</w:t>
      </w:r>
    </w:p>
    <w:p w14:paraId="19E52DE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_GB2312" w:hAnsi="华文中宋" w:eastAsia="仿宋_GB2312"/>
          <w:color w:val="auto"/>
          <w:sz w:val="32"/>
          <w:szCs w:val="30"/>
          <w:highlight w:val="none"/>
        </w:rPr>
      </w:pPr>
      <w:r>
        <w:rPr>
          <w:rFonts w:hint="eastAsia" w:ascii="仿宋_GB2312" w:hAnsi="华文中宋" w:eastAsia="仿宋_GB2312"/>
          <w:color w:val="auto"/>
          <w:sz w:val="32"/>
          <w:szCs w:val="30"/>
          <w:highlight w:val="none"/>
        </w:rPr>
        <w:t>申请人为采矿权人。（</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矿产资源法》第三十三条</w:t>
      </w:r>
      <w:r>
        <w:rPr>
          <w:rFonts w:hint="eastAsia" w:ascii="楷体_GB2312" w:hAnsi="楷体_GB2312" w:eastAsia="楷体_GB2312" w:cs="楷体_GB2312"/>
          <w:color w:val="auto"/>
          <w:sz w:val="32"/>
          <w:szCs w:val="30"/>
          <w:highlight w:val="none"/>
        </w:rPr>
        <w:t>）</w:t>
      </w:r>
    </w:p>
    <w:p w14:paraId="495B681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（二）符合如下条件的，准予批准：</w:t>
      </w:r>
    </w:p>
    <w:p w14:paraId="29F9DC7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1.申请材料齐全、符合法定形式；（《中华人民共和国行政许可法》第三十四条）</w:t>
      </w:r>
    </w:p>
    <w:p w14:paraId="1BF62A3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2.</w:t>
      </w:r>
      <w:r>
        <w:rPr>
          <w:rFonts w:hint="eastAsia" w:ascii="仿宋_GB2312" w:hAnsi="仿宋_GB2312" w:eastAsia="仿宋_GB2312" w:cs="仿宋_GB2312"/>
          <w:color w:val="auto"/>
          <w:sz w:val="32"/>
          <w:szCs w:val="30"/>
          <w:highlight w:val="none"/>
        </w:rPr>
        <w:t>申请拟</w:t>
      </w:r>
      <w:r>
        <w:rPr>
          <w:rFonts w:hint="eastAsia" w:ascii="仿宋_GB2312" w:hAnsi="仿宋_GB2312" w:eastAsia="仿宋_GB2312" w:cs="仿宋_GB2312"/>
          <w:color w:val="auto"/>
          <w:sz w:val="32"/>
          <w:szCs w:val="30"/>
          <w:highlight w:val="none"/>
          <w:lang w:eastAsia="zh-CN"/>
        </w:rPr>
        <w:t>缩小</w:t>
      </w:r>
      <w:r>
        <w:rPr>
          <w:rFonts w:hint="eastAsia" w:ascii="仿宋_GB2312" w:hAnsi="仿宋_GB2312" w:eastAsia="仿宋_GB2312" w:cs="仿宋_GB2312"/>
          <w:color w:val="auto"/>
          <w:sz w:val="32"/>
          <w:szCs w:val="30"/>
          <w:highlight w:val="none"/>
        </w:rPr>
        <w:t>开采区域内涉及资源储量或采矿工程的，应提交经评审通过的开采方案、矿区生态修复方案；</w:t>
      </w:r>
      <w:r>
        <w:rPr>
          <w:rFonts w:hint="eastAsia" w:ascii="仿宋_GB2312" w:hAnsi="仿宋_GB2312" w:eastAsia="仿宋_GB2312" w:cs="仿宋_GB2312"/>
          <w:color w:val="auto"/>
          <w:sz w:val="32"/>
          <w:szCs w:val="32"/>
          <w:highlight w:val="none"/>
        </w:rPr>
        <w:t>（《中华人民共和国矿产资源法》第三十三条、第四十六条）</w:t>
      </w:r>
    </w:p>
    <w:p w14:paraId="32C25009">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0"/>
          <w:highlight w:val="none"/>
        </w:rPr>
        <w:t>3</w:t>
      </w:r>
      <w:r>
        <w:rPr>
          <w:rFonts w:hint="eastAsia" w:ascii="仿宋_GB2312" w:hAnsi="仿宋_GB2312" w:eastAsia="仿宋_GB2312" w:cs="仿宋_GB2312"/>
          <w:color w:val="auto"/>
          <w:sz w:val="32"/>
          <w:szCs w:val="30"/>
          <w:highlight w:val="none"/>
        </w:rPr>
        <w:t>.申请采矿许可的，应符合国家产业政策和开采总量控制要求；（</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default" w:ascii="Times New Roman" w:hAnsi="Times New Roman" w:eastAsia="仿宋_GB2312" w:cs="Times New Roman"/>
          <w:color w:val="auto"/>
          <w:sz w:val="32"/>
          <w:szCs w:val="30"/>
          <w:highlight w:val="none"/>
          <w:lang w:eastAsia="zh-CN"/>
        </w:rPr>
        <w:t>自然资规〔2023〕4号</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66BF02C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ascii="仿宋_GB2312" w:hAnsi="仿宋_GB2312" w:eastAsia="仿宋_GB2312" w:cs="仿宋_GB2312"/>
          <w:color w:val="auto"/>
          <w:sz w:val="32"/>
          <w:szCs w:val="30"/>
          <w:highlight w:val="none"/>
          <w:lang w:eastAsia="zh"/>
        </w:rPr>
        <w:t>4</w:t>
      </w:r>
      <w:r>
        <w:rPr>
          <w:rFonts w:hint="eastAsia" w:ascii="仿宋_GB2312" w:hAnsi="仿宋_GB2312" w:eastAsia="仿宋_GB2312" w:cs="仿宋_GB2312"/>
          <w:color w:val="auto"/>
          <w:sz w:val="32"/>
          <w:szCs w:val="30"/>
          <w:highlight w:val="none"/>
        </w:rPr>
        <w:t>.</w:t>
      </w:r>
      <w:r>
        <w:rPr>
          <w:rFonts w:hint="eastAsia" w:ascii="仿宋_GB2312" w:hAnsi="仿宋_GB2312" w:eastAsia="仿宋_GB2312" w:cs="仿宋_GB2312"/>
          <w:bCs/>
          <w:color w:val="auto"/>
          <w:sz w:val="32"/>
          <w:szCs w:val="30"/>
          <w:highlight w:val="none"/>
        </w:rPr>
        <w:t>法律法规规章规范性文件对行政许可条件作出调整的，根据新的规定执行。</w:t>
      </w:r>
    </w:p>
    <w:p w14:paraId="62DEF5B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（三）不予批准的情形</w:t>
      </w:r>
    </w:p>
    <w:p w14:paraId="1E6A628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eastAsia="仿宋_GB2312"/>
          <w:color w:val="auto"/>
          <w:sz w:val="32"/>
          <w:szCs w:val="30"/>
          <w:highlight w:val="none"/>
        </w:rPr>
        <w:t>对不符合相关规定</w:t>
      </w:r>
      <w:r>
        <w:rPr>
          <w:rFonts w:eastAsia="仿宋_GB2312"/>
          <w:color w:val="auto"/>
          <w:sz w:val="32"/>
          <w:szCs w:val="30"/>
          <w:highlight w:val="none"/>
        </w:rPr>
        <w:t>的，</w:t>
      </w:r>
      <w:r>
        <w:rPr>
          <w:rFonts w:hint="eastAsia" w:ascii="仿宋_GB2312" w:hAnsi="华文中宋" w:eastAsia="仿宋_GB2312"/>
          <w:color w:val="auto"/>
          <w:sz w:val="32"/>
          <w:szCs w:val="30"/>
          <w:highlight w:val="none"/>
        </w:rPr>
        <w:t>不予批准。</w:t>
      </w:r>
    </w:p>
    <w:p w14:paraId="721737D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九、申请材料</w:t>
      </w:r>
    </w:p>
    <w:p w14:paraId="36604BC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华文中宋" w:eastAsia="仿宋_GB2312"/>
          <w:b/>
          <w:bCs/>
          <w:color w:val="auto"/>
          <w:sz w:val="32"/>
          <w:szCs w:val="30"/>
          <w:highlight w:val="none"/>
        </w:rPr>
      </w:pPr>
      <w:r>
        <w:rPr>
          <w:rFonts w:hint="eastAsia" w:ascii="楷体_GB2312" w:hAnsi="宋体" w:eastAsia="楷体_GB2312"/>
          <w:color w:val="auto"/>
          <w:sz w:val="32"/>
          <w:szCs w:val="30"/>
          <w:highlight w:val="none"/>
        </w:rPr>
        <w:t>（一）申请材料清单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449"/>
        <w:gridCol w:w="4200"/>
      </w:tblGrid>
      <w:tr w14:paraId="5DD4E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75" w:type="dxa"/>
            <w:noWrap w:val="0"/>
            <w:vAlign w:val="center"/>
          </w:tcPr>
          <w:p w14:paraId="26852BBE">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449" w:type="dxa"/>
            <w:noWrap w:val="0"/>
            <w:vAlign w:val="center"/>
          </w:tcPr>
          <w:p w14:paraId="50AB2FC7">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200" w:type="dxa"/>
            <w:noWrap w:val="0"/>
            <w:vAlign w:val="center"/>
          </w:tcPr>
          <w:p w14:paraId="297F3F23">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12F21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75" w:type="dxa"/>
            <w:noWrap w:val="0"/>
            <w:vAlign w:val="center"/>
          </w:tcPr>
          <w:p w14:paraId="25103D7F">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449" w:type="dxa"/>
            <w:noWrap w:val="0"/>
            <w:vAlign w:val="center"/>
          </w:tcPr>
          <w:p w14:paraId="6AA9E700">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200" w:type="dxa"/>
            <w:noWrap w:val="0"/>
            <w:vAlign w:val="center"/>
          </w:tcPr>
          <w:p w14:paraId="122068F9">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申请采矿权变更登记（缩小开采区域）的，可一并提交采矿许可证变更申请（缩小开采区域），提交此资料。</w:t>
            </w:r>
          </w:p>
        </w:tc>
      </w:tr>
      <w:tr w14:paraId="03DAB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75" w:type="dxa"/>
            <w:noWrap w:val="0"/>
            <w:vAlign w:val="center"/>
          </w:tcPr>
          <w:p w14:paraId="2295FF26">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449" w:type="dxa"/>
            <w:noWrap w:val="0"/>
            <w:vAlign w:val="center"/>
          </w:tcPr>
          <w:p w14:paraId="18DD2B3E">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4200" w:type="dxa"/>
            <w:noWrap w:val="0"/>
            <w:vAlign w:val="center"/>
          </w:tcPr>
          <w:p w14:paraId="7AA0F8F7">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0A048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75" w:type="dxa"/>
            <w:noWrap w:val="0"/>
            <w:vAlign w:val="center"/>
          </w:tcPr>
          <w:p w14:paraId="3A6AB88D">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449" w:type="dxa"/>
            <w:noWrap w:val="0"/>
            <w:vAlign w:val="center"/>
          </w:tcPr>
          <w:p w14:paraId="5E540B9E">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4200" w:type="dxa"/>
            <w:noWrap w:val="0"/>
            <w:vAlign w:val="center"/>
          </w:tcPr>
          <w:p w14:paraId="115257BB">
            <w:pPr>
              <w:snapToGrid w:val="0"/>
              <w:jc w:val="left"/>
              <w:rPr>
                <w:rFonts w:hint="eastAsia" w:ascii="仿宋_GB2312" w:hAnsi="仿宋_GB2312" w:eastAsia="仿宋_GB2312" w:cs="仿宋_GB2312"/>
                <w:color w:val="auto"/>
                <w:sz w:val="22"/>
                <w:szCs w:val="22"/>
                <w:highlight w:val="none"/>
                <w:lang w:val="en-US" w:eastAsia="zh-CN"/>
              </w:rPr>
            </w:pPr>
            <w:r>
              <w:rPr>
                <w:rFonts w:hint="default" w:ascii="仿宋_GB2312" w:hAnsi="仿宋_GB2312" w:eastAsia="仿宋_GB2312" w:cs="仿宋_GB2312"/>
                <w:color w:val="auto"/>
                <w:sz w:val="22"/>
                <w:szCs w:val="22"/>
                <w:highlight w:val="none"/>
                <w:lang w:val="en-US" w:eastAsia="zh-CN"/>
              </w:rPr>
              <w:t>1.</w:t>
            </w:r>
            <w:r>
              <w:rPr>
                <w:rFonts w:hint="eastAsia" w:ascii="仿宋_GB2312" w:hAnsi="仿宋_GB2312" w:eastAsia="仿宋_GB2312" w:cs="仿宋_GB2312"/>
                <w:color w:val="auto"/>
                <w:sz w:val="22"/>
                <w:szCs w:val="22"/>
                <w:highlight w:val="none"/>
                <w:lang w:val="en-US" w:eastAsia="zh-CN"/>
              </w:rPr>
              <w:t>申请采矿权变更登记</w:t>
            </w:r>
            <w:r>
              <w:rPr>
                <w:rFonts w:hint="eastAsia" w:ascii="仿宋_GB2312" w:hAnsi="宋体" w:eastAsia="仿宋_GB2312"/>
                <w:color w:val="auto"/>
                <w:sz w:val="22"/>
                <w:szCs w:val="22"/>
                <w:highlight w:val="none"/>
              </w:rPr>
              <w:t>（缩小开采区域）</w:t>
            </w:r>
            <w:r>
              <w:rPr>
                <w:rFonts w:hint="eastAsia" w:ascii="仿宋_GB2312" w:hAnsi="仿宋_GB2312" w:eastAsia="仿宋_GB2312" w:cs="仿宋_GB2312"/>
                <w:color w:val="auto"/>
                <w:sz w:val="22"/>
                <w:szCs w:val="22"/>
                <w:highlight w:val="none"/>
                <w:lang w:val="en-US" w:eastAsia="zh-CN"/>
              </w:rPr>
              <w:t>的，可一并提交采矿许可证变更申请</w:t>
            </w:r>
            <w:r>
              <w:rPr>
                <w:rFonts w:hint="eastAsia" w:ascii="仿宋_GB2312" w:hAnsi="宋体" w:eastAsia="仿宋_GB2312"/>
                <w:color w:val="auto"/>
                <w:sz w:val="22"/>
                <w:szCs w:val="22"/>
                <w:highlight w:val="none"/>
              </w:rPr>
              <w:t>（缩小开采区域）</w:t>
            </w:r>
            <w:r>
              <w:rPr>
                <w:rFonts w:hint="eastAsia" w:ascii="仿宋_GB2312" w:hAnsi="仿宋_GB2312" w:eastAsia="仿宋_GB2312" w:cs="仿宋_GB2312"/>
                <w:color w:val="auto"/>
                <w:sz w:val="22"/>
                <w:szCs w:val="22"/>
                <w:highlight w:val="none"/>
                <w:lang w:val="en-US" w:eastAsia="zh-CN"/>
              </w:rPr>
              <w:t>，并共享此资料。</w:t>
            </w:r>
          </w:p>
          <w:p w14:paraId="03A53478">
            <w:pPr>
              <w:snapToGrid w:val="0"/>
              <w:jc w:val="left"/>
              <w:rPr>
                <w:rFonts w:ascii="仿宋_GB2312" w:hAnsi="宋体" w:eastAsia="仿宋_GB2312"/>
                <w:color w:val="auto"/>
                <w:sz w:val="22"/>
                <w:szCs w:val="22"/>
                <w:highlight w:val="none"/>
              </w:rPr>
            </w:pPr>
            <w:r>
              <w:rPr>
                <w:rFonts w:hint="eastAsia" w:ascii="仿宋_GB2312" w:hAnsi="仿宋_GB2312" w:eastAsia="仿宋_GB2312" w:cs="仿宋_GB2312"/>
                <w:b w:val="0"/>
                <w:color w:val="auto"/>
                <w:sz w:val="22"/>
                <w:szCs w:val="22"/>
                <w:highlight w:val="none"/>
                <w:lang w:val="en-US" w:eastAsia="zh-CN"/>
              </w:rPr>
              <w:t>2.《矿产资源法》实施前登记的矿业权，提交采矿许可证。</w:t>
            </w:r>
          </w:p>
        </w:tc>
      </w:tr>
      <w:tr w14:paraId="32DA4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75" w:type="dxa"/>
            <w:noWrap w:val="0"/>
            <w:vAlign w:val="center"/>
          </w:tcPr>
          <w:p w14:paraId="10C9F9CC">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2449" w:type="dxa"/>
            <w:noWrap w:val="0"/>
            <w:vAlign w:val="center"/>
          </w:tcPr>
          <w:p w14:paraId="2BD7C354">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矿产资源储量评审备案文件</w:t>
            </w:r>
          </w:p>
        </w:tc>
        <w:tc>
          <w:tcPr>
            <w:tcW w:w="4200" w:type="dxa"/>
            <w:noWrap w:val="0"/>
            <w:vAlign w:val="center"/>
          </w:tcPr>
          <w:p w14:paraId="3D5F10F2">
            <w:pPr>
              <w:snapToGrid w:val="0"/>
              <w:jc w:val="left"/>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1.申请非油气采矿权变更登记</w:t>
            </w:r>
            <w:r>
              <w:rPr>
                <w:rFonts w:hint="eastAsia" w:ascii="仿宋_GB2312" w:hAnsi="宋体" w:eastAsia="仿宋_GB2312"/>
                <w:color w:val="auto"/>
                <w:sz w:val="22"/>
                <w:szCs w:val="22"/>
                <w:highlight w:val="none"/>
              </w:rPr>
              <w:t>（缩小开采区域）</w:t>
            </w:r>
            <w:r>
              <w:rPr>
                <w:rFonts w:hint="eastAsia" w:ascii="仿宋_GB2312" w:hAnsi="仿宋_GB2312" w:eastAsia="仿宋_GB2312" w:cs="仿宋_GB2312"/>
                <w:color w:val="auto"/>
                <w:sz w:val="22"/>
                <w:szCs w:val="22"/>
                <w:highlight w:val="none"/>
              </w:rPr>
              <w:t>的，可一并提交采矿许可证变更申请</w:t>
            </w:r>
            <w:r>
              <w:rPr>
                <w:rFonts w:hint="eastAsia" w:ascii="仿宋_GB2312" w:hAnsi="宋体" w:eastAsia="仿宋_GB2312"/>
                <w:color w:val="auto"/>
                <w:sz w:val="22"/>
                <w:szCs w:val="22"/>
                <w:highlight w:val="none"/>
              </w:rPr>
              <w:t>（缩小开采区域）</w:t>
            </w:r>
            <w:r>
              <w:rPr>
                <w:rFonts w:hint="eastAsia" w:ascii="仿宋_GB2312" w:hAnsi="仿宋_GB2312" w:eastAsia="仿宋_GB2312" w:cs="仿宋_GB2312"/>
                <w:color w:val="auto"/>
                <w:sz w:val="22"/>
                <w:szCs w:val="22"/>
                <w:highlight w:val="none"/>
              </w:rPr>
              <w:t>，并共享变更后的矿产资源储量评审备案文件。</w:t>
            </w:r>
          </w:p>
          <w:p w14:paraId="133CF6A2">
            <w:pPr>
              <w:snapToGrid w:val="0"/>
              <w:jc w:val="left"/>
              <w:rPr>
                <w:color w:val="auto"/>
                <w:highlight w:val="none"/>
              </w:rPr>
            </w:pPr>
            <w:r>
              <w:rPr>
                <w:rFonts w:ascii="仿宋_GB2312" w:hAnsi="仿宋_GB2312" w:eastAsia="仿宋_GB2312" w:cs="仿宋_GB2312"/>
                <w:color w:val="auto"/>
                <w:sz w:val="22"/>
                <w:szCs w:val="22"/>
                <w:highlight w:val="none"/>
              </w:rPr>
              <w:t>2.</w:t>
            </w:r>
            <w:r>
              <w:rPr>
                <w:rFonts w:hint="eastAsia" w:ascii="仿宋_GB2312" w:hAnsi="仿宋_GB2312" w:eastAsia="仿宋_GB2312" w:cs="仿宋_GB2312"/>
                <w:color w:val="auto"/>
                <w:sz w:val="22"/>
                <w:szCs w:val="22"/>
                <w:highlight w:val="none"/>
              </w:rPr>
              <w:t>申请油气矿种采矿权变更</w:t>
            </w:r>
            <w:r>
              <w:rPr>
                <w:rFonts w:hint="eastAsia" w:ascii="仿宋_GB2312" w:hAnsi="仿宋_GB2312" w:eastAsia="仿宋_GB2312" w:cs="仿宋_GB2312"/>
                <w:color w:val="auto"/>
                <w:sz w:val="22"/>
                <w:szCs w:val="22"/>
                <w:highlight w:val="none"/>
                <w:lang w:eastAsia="zh-CN"/>
              </w:rPr>
              <w:t>登记</w:t>
            </w:r>
            <w:r>
              <w:rPr>
                <w:rFonts w:hint="eastAsia" w:ascii="仿宋_GB2312" w:hAnsi="仿宋_GB2312" w:eastAsia="仿宋_GB2312" w:cs="仿宋_GB2312"/>
                <w:color w:val="auto"/>
                <w:sz w:val="22"/>
                <w:szCs w:val="22"/>
                <w:highlight w:val="none"/>
              </w:rPr>
              <w:t>（缩小开采区域）和采矿许可证变更</w:t>
            </w:r>
            <w:r>
              <w:rPr>
                <w:rFonts w:hint="eastAsia" w:ascii="仿宋_GB2312" w:hAnsi="仿宋_GB2312" w:eastAsia="仿宋_GB2312" w:cs="仿宋_GB2312"/>
                <w:color w:val="auto"/>
                <w:sz w:val="22"/>
                <w:szCs w:val="22"/>
                <w:highlight w:val="none"/>
                <w:lang w:eastAsia="zh-CN"/>
              </w:rPr>
              <w:t>申请</w:t>
            </w:r>
            <w:r>
              <w:rPr>
                <w:rFonts w:hint="eastAsia" w:ascii="仿宋_GB2312" w:hAnsi="宋体" w:eastAsia="仿宋_GB2312"/>
                <w:color w:val="auto"/>
                <w:sz w:val="22"/>
                <w:szCs w:val="22"/>
                <w:highlight w:val="none"/>
              </w:rPr>
              <w:t>（缩小开采区域）</w:t>
            </w:r>
            <w:r>
              <w:rPr>
                <w:rFonts w:hint="eastAsia" w:ascii="仿宋_GB2312" w:hAnsi="仿宋_GB2312" w:eastAsia="仿宋_GB2312" w:cs="仿宋_GB2312"/>
                <w:color w:val="auto"/>
                <w:sz w:val="22"/>
                <w:szCs w:val="22"/>
                <w:highlight w:val="none"/>
              </w:rPr>
              <w:t>的，共享矿产资源储量评审备案文件、探明已开发油气田可采储量标定报告。</w:t>
            </w:r>
          </w:p>
        </w:tc>
      </w:tr>
      <w:tr w14:paraId="4B28E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75" w:type="dxa"/>
            <w:noWrap w:val="0"/>
            <w:vAlign w:val="center"/>
          </w:tcPr>
          <w:p w14:paraId="1DE97724">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2449" w:type="dxa"/>
            <w:noWrap w:val="0"/>
            <w:vAlign w:val="center"/>
          </w:tcPr>
          <w:p w14:paraId="1845041B">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开采方案、专家评审意见及专家签字表</w:t>
            </w:r>
          </w:p>
        </w:tc>
        <w:tc>
          <w:tcPr>
            <w:tcW w:w="4200" w:type="dxa"/>
            <w:noWrap w:val="0"/>
            <w:vAlign w:val="center"/>
          </w:tcPr>
          <w:p w14:paraId="5DF9A228">
            <w:pPr>
              <w:snapToGrid w:val="0"/>
              <w:jc w:val="left"/>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申请采矿权变更登记</w:t>
            </w:r>
            <w:r>
              <w:rPr>
                <w:rFonts w:hint="eastAsia" w:ascii="仿宋_GB2312" w:hAnsi="宋体" w:eastAsia="仿宋_GB2312"/>
                <w:color w:val="auto"/>
                <w:sz w:val="22"/>
                <w:szCs w:val="22"/>
                <w:highlight w:val="none"/>
              </w:rPr>
              <w:t>（缩小开采区域）</w:t>
            </w:r>
            <w:r>
              <w:rPr>
                <w:rFonts w:hint="eastAsia" w:ascii="仿宋_GB2312" w:hAnsi="仿宋_GB2312" w:eastAsia="仿宋_GB2312" w:cs="仿宋_GB2312"/>
                <w:color w:val="auto"/>
                <w:sz w:val="22"/>
                <w:szCs w:val="22"/>
                <w:highlight w:val="none"/>
              </w:rPr>
              <w:t>的，可一并提交采矿许可证变更申请</w:t>
            </w:r>
            <w:r>
              <w:rPr>
                <w:rFonts w:hint="eastAsia" w:ascii="仿宋_GB2312" w:hAnsi="宋体" w:eastAsia="仿宋_GB2312"/>
                <w:color w:val="auto"/>
                <w:sz w:val="22"/>
                <w:szCs w:val="22"/>
                <w:highlight w:val="none"/>
              </w:rPr>
              <w:t>（缩小开采区域）</w:t>
            </w:r>
            <w:r>
              <w:rPr>
                <w:rFonts w:hint="eastAsia" w:ascii="仿宋_GB2312" w:hAnsi="仿宋_GB2312" w:eastAsia="仿宋_GB2312" w:cs="仿宋_GB2312"/>
                <w:color w:val="auto"/>
                <w:sz w:val="22"/>
                <w:szCs w:val="22"/>
                <w:highlight w:val="none"/>
              </w:rPr>
              <w:t>，并共享此资料；如缩小开采区域内不涉及资源储量或采矿工程的，无需提交此资料。</w:t>
            </w:r>
          </w:p>
        </w:tc>
      </w:tr>
      <w:tr w14:paraId="766DA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75" w:type="dxa"/>
            <w:noWrap w:val="0"/>
            <w:vAlign w:val="center"/>
          </w:tcPr>
          <w:p w14:paraId="0D0C6B1A">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2449" w:type="dxa"/>
            <w:noWrap w:val="0"/>
            <w:vAlign w:val="center"/>
          </w:tcPr>
          <w:p w14:paraId="0E7AC2AA">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矿区生态修复方案、专家评审意见及专家签字表</w:t>
            </w:r>
          </w:p>
        </w:tc>
        <w:tc>
          <w:tcPr>
            <w:tcW w:w="4200" w:type="dxa"/>
            <w:noWrap w:val="0"/>
            <w:vAlign w:val="center"/>
          </w:tcPr>
          <w:p w14:paraId="61A83576">
            <w:pPr>
              <w:snapToGrid w:val="0"/>
              <w:jc w:val="left"/>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提交采矿许可证变更申请（缩小开采区域）</w:t>
            </w:r>
            <w:r>
              <w:rPr>
                <w:rFonts w:hint="eastAsia" w:ascii="仿宋_GB2312" w:hAnsi="仿宋_GB2312" w:eastAsia="仿宋_GB2312" w:cs="仿宋_GB2312"/>
                <w:color w:val="auto"/>
                <w:sz w:val="22"/>
                <w:szCs w:val="22"/>
                <w:highlight w:val="none"/>
                <w:lang w:eastAsia="zh-CN"/>
              </w:rPr>
              <w:t>的</w:t>
            </w:r>
            <w:r>
              <w:rPr>
                <w:rFonts w:hint="eastAsia" w:ascii="仿宋_GB2312" w:hAnsi="仿宋_GB2312" w:eastAsia="仿宋_GB2312" w:cs="仿宋_GB2312"/>
                <w:color w:val="auto"/>
                <w:sz w:val="22"/>
                <w:szCs w:val="22"/>
                <w:highlight w:val="none"/>
              </w:rPr>
              <w:t>，提交此材料；如缩小开采区域内不涉及资源储量或采矿工程的，无需提交此资料。</w:t>
            </w:r>
          </w:p>
        </w:tc>
      </w:tr>
    </w:tbl>
    <w:p w14:paraId="4E3E6119">
      <w:pPr>
        <w:snapToGrid w:val="0"/>
        <w:spacing w:line="360" w:lineRule="auto"/>
        <w:ind w:firstLine="480" w:firstLineChars="200"/>
        <w:rPr>
          <w:rFonts w:eastAsia="仿宋_GB2312"/>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357A5E14">
      <w:pPr>
        <w:rPr>
          <w:rFonts w:eastAsia="楷体_GB2312"/>
          <w:color w:val="auto"/>
          <w:sz w:val="30"/>
          <w:szCs w:val="30"/>
          <w:highlight w:val="none"/>
        </w:rPr>
      </w:pPr>
    </w:p>
    <w:p w14:paraId="44894DEE">
      <w:pPr>
        <w:rPr>
          <w:rFonts w:eastAsia="楷体_GB2312"/>
          <w:color w:val="auto"/>
          <w:sz w:val="30"/>
          <w:szCs w:val="30"/>
          <w:highlight w:val="none"/>
        </w:rPr>
        <w:sectPr>
          <w:headerReference r:id="rId3" w:type="default"/>
          <w:footerReference r:id="rId4" w:type="default"/>
          <w:footerReference r:id="rId5" w:type="even"/>
          <w:pgSz w:w="11906" w:h="16838"/>
          <w:pgMar w:top="1440" w:right="1803" w:bottom="1440" w:left="1803" w:header="851" w:footer="567" w:gutter="0"/>
          <w:pgNumType w:fmt="decimal"/>
          <w:cols w:space="720" w:num="1"/>
          <w:docGrid w:type="lines" w:linePitch="317" w:charSpace="0"/>
        </w:sectPr>
      </w:pPr>
    </w:p>
    <w:p w14:paraId="67903C50">
      <w:pPr>
        <w:jc w:val="left"/>
        <w:rPr>
          <w:rFonts w:eastAsia="黑体"/>
          <w:color w:val="auto"/>
          <w:sz w:val="30"/>
          <w:szCs w:val="30"/>
        </w:rPr>
      </w:pPr>
      <w:r>
        <w:rPr>
          <w:rFonts w:hint="eastAsia" w:ascii="黑体" w:hAnsi="黑体" w:eastAsia="黑体" w:cs="黑体"/>
          <w:color w:val="auto"/>
          <w:sz w:val="30"/>
          <w:szCs w:val="30"/>
        </w:rPr>
        <w:t>附件1</w:t>
      </w:r>
      <w:r>
        <w:rPr>
          <w:rFonts w:eastAsia="黑体"/>
          <w:color w:val="auto"/>
          <w:sz w:val="30"/>
          <w:szCs w:val="30"/>
        </w:rPr>
        <w:t xml:space="preserve">  </w:t>
      </w:r>
      <w:r>
        <w:rPr>
          <w:rFonts w:hint="eastAsia" w:eastAsia="黑体"/>
          <w:color w:val="auto"/>
          <w:sz w:val="30"/>
          <w:szCs w:val="30"/>
        </w:rPr>
        <w:t>采矿许可申请书（格式）</w:t>
      </w:r>
    </w:p>
    <w:p w14:paraId="7DCD26E2">
      <w:pPr>
        <w:jc w:val="left"/>
        <w:outlineLvl w:val="0"/>
        <w:rPr>
          <w:rFonts w:eastAsia="黑体"/>
          <w:color w:val="auto"/>
          <w:sz w:val="28"/>
          <w:szCs w:val="28"/>
        </w:rPr>
      </w:pPr>
    </w:p>
    <w:p w14:paraId="15525A2F">
      <w:pPr>
        <w:spacing w:line="360" w:lineRule="auto"/>
        <w:jc w:val="left"/>
        <w:rPr>
          <w:b/>
          <w:bCs/>
          <w:color w:val="auto"/>
          <w:sz w:val="28"/>
          <w:szCs w:val="28"/>
        </w:rPr>
      </w:pPr>
    </w:p>
    <w:p w14:paraId="3AE8E2A8">
      <w:pPr>
        <w:rPr>
          <w:rFonts w:eastAsia="黑体"/>
          <w:bCs/>
          <w:color w:val="auto"/>
          <w:sz w:val="32"/>
          <w:szCs w:val="32"/>
        </w:rPr>
      </w:pPr>
    </w:p>
    <w:p w14:paraId="6BF32BF9">
      <w:pPr>
        <w:spacing w:line="360" w:lineRule="auto"/>
        <w:ind w:firstLine="562" w:firstLineChars="200"/>
        <w:jc w:val="left"/>
        <w:rPr>
          <w:b/>
          <w:bCs/>
          <w:color w:val="auto"/>
          <w:sz w:val="28"/>
          <w:szCs w:val="28"/>
        </w:rPr>
      </w:pPr>
    </w:p>
    <w:p w14:paraId="492CE2ED">
      <w:pPr>
        <w:spacing w:line="360" w:lineRule="auto"/>
        <w:ind w:firstLine="560" w:firstLineChars="200"/>
        <w:jc w:val="left"/>
        <w:rPr>
          <w:color w:val="auto"/>
          <w:sz w:val="28"/>
          <w:szCs w:val="28"/>
        </w:rPr>
      </w:pPr>
    </w:p>
    <w:p w14:paraId="4913DE61">
      <w:pPr>
        <w:tabs>
          <w:tab w:val="left" w:pos="7080"/>
        </w:tabs>
        <w:snapToGrid w:val="0"/>
        <w:spacing w:beforeLines="100"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79329327">
      <w:pPr>
        <w:spacing w:line="360" w:lineRule="auto"/>
        <w:ind w:firstLine="562" w:firstLineChars="200"/>
        <w:jc w:val="left"/>
        <w:rPr>
          <w:b/>
          <w:bCs/>
          <w:color w:val="auto"/>
          <w:sz w:val="28"/>
          <w:szCs w:val="28"/>
        </w:rPr>
      </w:pPr>
    </w:p>
    <w:p w14:paraId="090496AA">
      <w:pPr>
        <w:spacing w:line="360" w:lineRule="auto"/>
        <w:ind w:firstLine="562" w:firstLineChars="200"/>
        <w:jc w:val="left"/>
        <w:rPr>
          <w:b/>
          <w:bCs/>
          <w:color w:val="auto"/>
          <w:sz w:val="28"/>
          <w:szCs w:val="28"/>
        </w:rPr>
      </w:pPr>
    </w:p>
    <w:p w14:paraId="65A3C4B0">
      <w:pPr>
        <w:spacing w:line="360" w:lineRule="auto"/>
        <w:ind w:firstLine="562" w:firstLineChars="200"/>
        <w:jc w:val="left"/>
        <w:rPr>
          <w:b/>
          <w:bCs/>
          <w:color w:val="auto"/>
          <w:sz w:val="28"/>
          <w:szCs w:val="28"/>
        </w:rPr>
      </w:pPr>
    </w:p>
    <w:p w14:paraId="040D8EB1">
      <w:pPr>
        <w:spacing w:line="360" w:lineRule="auto"/>
        <w:ind w:firstLine="562" w:firstLineChars="200"/>
        <w:jc w:val="left"/>
        <w:rPr>
          <w:b/>
          <w:bCs/>
          <w:color w:val="auto"/>
          <w:sz w:val="28"/>
          <w:szCs w:val="28"/>
        </w:rPr>
      </w:pPr>
    </w:p>
    <w:p w14:paraId="66401BE3">
      <w:pPr>
        <w:spacing w:line="360" w:lineRule="auto"/>
        <w:ind w:firstLine="562" w:firstLineChars="200"/>
        <w:jc w:val="left"/>
        <w:rPr>
          <w:b/>
          <w:bCs/>
          <w:color w:val="auto"/>
          <w:sz w:val="28"/>
          <w:szCs w:val="28"/>
        </w:rPr>
      </w:pPr>
    </w:p>
    <w:p w14:paraId="42B8A868">
      <w:pPr>
        <w:spacing w:line="360" w:lineRule="auto"/>
        <w:ind w:firstLine="562" w:firstLineChars="200"/>
        <w:jc w:val="left"/>
        <w:rPr>
          <w:b/>
          <w:bCs/>
          <w:color w:val="auto"/>
          <w:sz w:val="28"/>
          <w:szCs w:val="28"/>
        </w:rPr>
      </w:pPr>
    </w:p>
    <w:p w14:paraId="5D54E1A5">
      <w:pPr>
        <w:spacing w:line="360" w:lineRule="auto"/>
        <w:ind w:firstLine="562" w:firstLineChars="200"/>
        <w:jc w:val="left"/>
        <w:rPr>
          <w:b/>
          <w:bCs/>
          <w:color w:val="auto"/>
          <w:sz w:val="28"/>
          <w:szCs w:val="28"/>
        </w:rPr>
      </w:pPr>
    </w:p>
    <w:p w14:paraId="28BA2BA9">
      <w:pPr>
        <w:spacing w:line="360" w:lineRule="auto"/>
        <w:ind w:firstLine="397"/>
        <w:rPr>
          <w:rFonts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1AAF39D8">
      <w:pPr>
        <w:spacing w:line="360" w:lineRule="auto"/>
        <w:ind w:firstLine="397"/>
        <w:rPr>
          <w:rFonts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46A627E5">
      <w:pPr>
        <w:spacing w:line="360" w:lineRule="auto"/>
        <w:ind w:firstLine="397"/>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3690FAFD">
      <w:pPr>
        <w:spacing w:line="360" w:lineRule="auto"/>
        <w:ind w:firstLine="397"/>
        <w:rPr>
          <w:rFonts w:eastAsia="仿宋_GB2312"/>
          <w:b/>
          <w:color w:val="auto"/>
          <w:sz w:val="30"/>
          <w:szCs w:val="30"/>
        </w:rPr>
      </w:pPr>
    </w:p>
    <w:p w14:paraId="5CAC31A9">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40FC38DB">
      <w:pPr>
        <w:adjustRightInd w:val="0"/>
        <w:snapToGrid w:val="0"/>
        <w:spacing w:line="560" w:lineRule="exact"/>
        <w:ind w:firstLine="600" w:firstLineChars="200"/>
        <w:rPr>
          <w:rFonts w:eastAsia="仿宋_GB2312"/>
          <w:color w:val="auto"/>
          <w:sz w:val="30"/>
          <w:szCs w:val="30"/>
        </w:rPr>
      </w:pPr>
      <w:r>
        <w:rPr>
          <w:rFonts w:hint="eastAsia" w:eastAsia="仿宋_GB2312"/>
          <w:color w:val="auto"/>
          <w:sz w:val="30"/>
          <w:szCs w:val="30"/>
        </w:rPr>
        <w:tab/>
      </w:r>
      <w:r>
        <w:rPr>
          <w:rFonts w:hint="eastAsia" w:eastAsia="仿宋_GB2312"/>
          <w:color w:val="auto"/>
          <w:sz w:val="30"/>
          <w:szCs w:val="30"/>
        </w:rPr>
        <w:t xml:space="preserve"> </w:t>
      </w:r>
    </w:p>
    <w:p w14:paraId="538D1F6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689FE34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23B583ED">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333CB91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10BD49C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04975D46">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4AEA5243">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286D0EE5">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1C8CE1EC">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605ED9D1">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610F91F1">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6C5C15A3">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43D5334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3FD5EBE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69DA414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650BE179">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2E1F572F">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54F93A94">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1F955C6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784F78A2">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2CB25A7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29821254">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7B2F0E9A">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1897835B">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11A5C238">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3478F3CA">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403AEC6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5FABFAB2">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20A855D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72A2EB5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77C10C12">
      <w:pPr>
        <w:pStyle w:val="2"/>
        <w:rPr>
          <w:rFonts w:ascii="Times New Roman"/>
          <w:color w:val="auto"/>
        </w:rPr>
      </w:pPr>
    </w:p>
    <w:p w14:paraId="7D0FABEE">
      <w:pPr>
        <w:adjustRightInd w:val="0"/>
        <w:snapToGrid w:val="0"/>
        <w:spacing w:line="40" w:lineRule="exact"/>
        <w:rPr>
          <w:color w:val="auto"/>
        </w:rPr>
      </w:pPr>
    </w:p>
    <w:p w14:paraId="745A1A9B">
      <w:pPr>
        <w:adjustRightInd w:val="0"/>
        <w:snapToGrid w:val="0"/>
        <w:spacing w:line="40" w:lineRule="exact"/>
        <w:rPr>
          <w:color w:val="auto"/>
        </w:rPr>
      </w:pPr>
    </w:p>
    <w:p w14:paraId="305D5237">
      <w:pPr>
        <w:adjustRightInd w:val="0"/>
        <w:snapToGrid w:val="0"/>
        <w:spacing w:line="40" w:lineRule="exact"/>
        <w:rPr>
          <w:color w:val="auto"/>
        </w:rPr>
      </w:pPr>
    </w:p>
    <w:p w14:paraId="16833FCE">
      <w:pPr>
        <w:adjustRightInd w:val="0"/>
        <w:snapToGrid w:val="0"/>
        <w:spacing w:line="40" w:lineRule="exact"/>
        <w:rPr>
          <w:color w:val="auto"/>
        </w:rPr>
      </w:pPr>
      <w:r>
        <w:rPr>
          <w:color w:val="auto"/>
        </w:rPr>
        <w:br w:type="page"/>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4D1134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tcBorders>
              <w:tl2br w:val="nil"/>
              <w:tr2bl w:val="nil"/>
            </w:tcBorders>
            <w:noWrap w:val="0"/>
            <w:vAlign w:val="center"/>
          </w:tcPr>
          <w:p w14:paraId="619FF7A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tcBorders>
              <w:tl2br w:val="nil"/>
              <w:tr2bl w:val="nil"/>
            </w:tcBorders>
            <w:noWrap w:val="0"/>
            <w:vAlign w:val="center"/>
          </w:tcPr>
          <w:p w14:paraId="6E32CC8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tcBorders>
              <w:tl2br w:val="nil"/>
              <w:tr2bl w:val="nil"/>
            </w:tcBorders>
            <w:noWrap w:val="0"/>
            <w:vAlign w:val="center"/>
          </w:tcPr>
          <w:p w14:paraId="5877B7A2">
            <w:pPr>
              <w:adjustRightInd w:val="0"/>
              <w:snapToGrid w:val="0"/>
              <w:jc w:val="center"/>
              <w:rPr>
                <w:rFonts w:ascii="仿宋_GB2312" w:hAnsi="仿宋_GB2312" w:eastAsia="仿宋_GB2312" w:cs="仿宋_GB2312"/>
                <w:color w:val="auto"/>
              </w:rPr>
            </w:pPr>
          </w:p>
        </w:tc>
        <w:tc>
          <w:tcPr>
            <w:tcW w:w="1581" w:type="dxa"/>
            <w:gridSpan w:val="9"/>
            <w:tcBorders>
              <w:tl2br w:val="nil"/>
              <w:tr2bl w:val="nil"/>
            </w:tcBorders>
            <w:noWrap w:val="0"/>
            <w:vAlign w:val="center"/>
          </w:tcPr>
          <w:p w14:paraId="0F7F67A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tcBorders>
              <w:tl2br w:val="nil"/>
              <w:tr2bl w:val="nil"/>
            </w:tcBorders>
            <w:noWrap w:val="0"/>
            <w:vAlign w:val="center"/>
          </w:tcPr>
          <w:p w14:paraId="5813CA0D">
            <w:pPr>
              <w:adjustRightInd w:val="0"/>
              <w:snapToGrid w:val="0"/>
              <w:jc w:val="center"/>
              <w:rPr>
                <w:rFonts w:ascii="仿宋_GB2312" w:hAnsi="仿宋_GB2312" w:eastAsia="仿宋_GB2312" w:cs="仿宋_GB2312"/>
                <w:color w:val="auto"/>
              </w:rPr>
            </w:pPr>
          </w:p>
        </w:tc>
      </w:tr>
      <w:tr w14:paraId="6C2FF0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7D1C0442">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23690E1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tcBorders>
              <w:tl2br w:val="nil"/>
              <w:tr2bl w:val="nil"/>
            </w:tcBorders>
            <w:noWrap w:val="0"/>
            <w:vAlign w:val="center"/>
          </w:tcPr>
          <w:p w14:paraId="471A6136">
            <w:pPr>
              <w:adjustRightInd w:val="0"/>
              <w:snapToGrid w:val="0"/>
              <w:jc w:val="center"/>
              <w:rPr>
                <w:rFonts w:ascii="仿宋_GB2312" w:hAnsi="仿宋_GB2312" w:eastAsia="仿宋_GB2312" w:cs="仿宋_GB2312"/>
                <w:color w:val="auto"/>
              </w:rPr>
            </w:pPr>
          </w:p>
        </w:tc>
      </w:tr>
      <w:tr w14:paraId="76CE39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6208BB4C">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3CB81AE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tcBorders>
              <w:tl2br w:val="nil"/>
              <w:tr2bl w:val="nil"/>
            </w:tcBorders>
            <w:noWrap w:val="0"/>
            <w:vAlign w:val="center"/>
          </w:tcPr>
          <w:p w14:paraId="63792BE9">
            <w:pPr>
              <w:adjustRightInd w:val="0"/>
              <w:snapToGrid w:val="0"/>
              <w:jc w:val="center"/>
              <w:rPr>
                <w:rFonts w:ascii="仿宋_GB2312" w:hAnsi="仿宋_GB2312" w:eastAsia="仿宋_GB2312" w:cs="仿宋_GB2312"/>
                <w:color w:val="auto"/>
              </w:rPr>
            </w:pPr>
          </w:p>
        </w:tc>
      </w:tr>
      <w:tr w14:paraId="0A5138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66697F34">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0639D92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tcBorders>
              <w:tl2br w:val="nil"/>
              <w:tr2bl w:val="nil"/>
            </w:tcBorders>
            <w:noWrap w:val="0"/>
            <w:vAlign w:val="center"/>
          </w:tcPr>
          <w:p w14:paraId="7CCF6B1F">
            <w:pPr>
              <w:adjustRightInd w:val="0"/>
              <w:snapToGrid w:val="0"/>
              <w:jc w:val="center"/>
              <w:rPr>
                <w:rFonts w:ascii="仿宋_GB2312" w:hAnsi="仿宋_GB2312" w:eastAsia="仿宋_GB2312" w:cs="仿宋_GB2312"/>
                <w:color w:val="auto"/>
              </w:rPr>
            </w:pPr>
          </w:p>
        </w:tc>
        <w:tc>
          <w:tcPr>
            <w:tcW w:w="1585" w:type="dxa"/>
            <w:gridSpan w:val="9"/>
            <w:tcBorders>
              <w:tl2br w:val="nil"/>
              <w:tr2bl w:val="nil"/>
            </w:tcBorders>
            <w:noWrap w:val="0"/>
            <w:vAlign w:val="center"/>
          </w:tcPr>
          <w:p w14:paraId="79AC8C28">
            <w:pPr>
              <w:tabs>
                <w:tab w:val="center" w:pos="1236"/>
                <w:tab w:val="right" w:pos="2353"/>
              </w:tabs>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tcBorders>
              <w:tl2br w:val="nil"/>
              <w:tr2bl w:val="nil"/>
            </w:tcBorders>
            <w:noWrap w:val="0"/>
            <w:vAlign w:val="center"/>
          </w:tcPr>
          <w:p w14:paraId="20595356">
            <w:pPr>
              <w:adjustRightInd w:val="0"/>
              <w:snapToGrid w:val="0"/>
              <w:jc w:val="center"/>
              <w:rPr>
                <w:rFonts w:ascii="仿宋_GB2312" w:hAnsi="仿宋_GB2312" w:eastAsia="仿宋_GB2312" w:cs="仿宋_GB2312"/>
                <w:color w:val="auto"/>
              </w:rPr>
            </w:pPr>
          </w:p>
        </w:tc>
      </w:tr>
      <w:tr w14:paraId="31BFAC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tcBorders>
              <w:tl2br w:val="nil"/>
              <w:tr2bl w:val="nil"/>
            </w:tcBorders>
            <w:noWrap w:val="0"/>
            <w:vAlign w:val="center"/>
          </w:tcPr>
          <w:p w14:paraId="2BA0EB4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tcBorders>
              <w:tl2br w:val="nil"/>
              <w:tr2bl w:val="nil"/>
            </w:tcBorders>
            <w:noWrap w:val="0"/>
            <w:vAlign w:val="center"/>
          </w:tcPr>
          <w:p w14:paraId="67A9CC1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tcBorders>
              <w:tl2br w:val="nil"/>
              <w:tr2bl w:val="nil"/>
            </w:tcBorders>
            <w:noWrap w:val="0"/>
            <w:vAlign w:val="center"/>
          </w:tcPr>
          <w:p w14:paraId="60B38F4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tcBorders>
              <w:tl2br w:val="nil"/>
              <w:tr2bl w:val="nil"/>
            </w:tcBorders>
            <w:noWrap w:val="0"/>
            <w:vAlign w:val="center"/>
          </w:tcPr>
          <w:p w14:paraId="2B122A5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tcBorders>
              <w:tl2br w:val="nil"/>
              <w:tr2bl w:val="nil"/>
            </w:tcBorders>
            <w:noWrap w:val="0"/>
            <w:vAlign w:val="center"/>
          </w:tcPr>
          <w:p w14:paraId="24E0FE63">
            <w:pPr>
              <w:adjustRightInd w:val="0"/>
              <w:snapToGrid w:val="0"/>
              <w:rPr>
                <w:rFonts w:ascii="仿宋_GB2312" w:hAnsi="仿宋_GB2312" w:eastAsia="仿宋_GB2312" w:cs="仿宋_GB2312"/>
                <w:color w:val="auto"/>
              </w:rPr>
            </w:pPr>
          </w:p>
        </w:tc>
      </w:tr>
      <w:tr w14:paraId="2BCD14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tcBorders>
              <w:tl2br w:val="nil"/>
              <w:tr2bl w:val="nil"/>
            </w:tcBorders>
            <w:noWrap w:val="0"/>
            <w:vAlign w:val="center"/>
          </w:tcPr>
          <w:p w14:paraId="4B1F6165">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6AD69442">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3222ABD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tcBorders>
              <w:tl2br w:val="nil"/>
              <w:tr2bl w:val="nil"/>
            </w:tcBorders>
            <w:noWrap w:val="0"/>
            <w:vAlign w:val="center"/>
          </w:tcPr>
          <w:p w14:paraId="2EF3197F">
            <w:pPr>
              <w:adjustRightInd w:val="0"/>
              <w:snapToGrid w:val="0"/>
              <w:jc w:val="center"/>
              <w:rPr>
                <w:rFonts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tcBorders>
              <w:tl2br w:val="nil"/>
              <w:tr2bl w:val="nil"/>
            </w:tcBorders>
            <w:noWrap w:val="0"/>
            <w:vAlign w:val="center"/>
          </w:tcPr>
          <w:p w14:paraId="749621D4">
            <w:pPr>
              <w:adjustRightInd w:val="0"/>
              <w:snapToGrid w:val="0"/>
              <w:rPr>
                <w:rFonts w:ascii="仿宋_GB2312" w:hAnsi="仿宋_GB2312" w:eastAsia="仿宋_GB2312" w:cs="仿宋_GB2312"/>
                <w:color w:val="auto"/>
              </w:rPr>
            </w:pPr>
          </w:p>
        </w:tc>
      </w:tr>
      <w:tr w14:paraId="6C473F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tcBorders>
              <w:tl2br w:val="nil"/>
              <w:tr2bl w:val="nil"/>
            </w:tcBorders>
            <w:noWrap w:val="0"/>
            <w:vAlign w:val="center"/>
          </w:tcPr>
          <w:p w14:paraId="3E21FF0B">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25322A45">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3C00B2B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tcBorders>
              <w:tl2br w:val="nil"/>
              <w:tr2bl w:val="nil"/>
            </w:tcBorders>
            <w:noWrap w:val="0"/>
            <w:vAlign w:val="center"/>
          </w:tcPr>
          <w:p w14:paraId="4163416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出让合同</w:t>
            </w:r>
          </w:p>
          <w:p w14:paraId="01954E4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tcBorders>
              <w:tl2br w:val="nil"/>
              <w:tr2bl w:val="nil"/>
            </w:tcBorders>
            <w:noWrap w:val="0"/>
            <w:vAlign w:val="center"/>
          </w:tcPr>
          <w:p w14:paraId="312584E8">
            <w:pPr>
              <w:adjustRightInd w:val="0"/>
              <w:snapToGrid w:val="0"/>
              <w:rPr>
                <w:rFonts w:ascii="仿宋_GB2312" w:hAnsi="仿宋_GB2312" w:eastAsia="仿宋_GB2312" w:cs="仿宋_GB2312"/>
                <w:color w:val="auto"/>
              </w:rPr>
            </w:pPr>
          </w:p>
        </w:tc>
      </w:tr>
      <w:tr w14:paraId="7BC9E9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tcBorders>
              <w:tl2br w:val="nil"/>
              <w:tr2bl w:val="nil"/>
            </w:tcBorders>
            <w:noWrap w:val="0"/>
            <w:vAlign w:val="center"/>
          </w:tcPr>
          <w:p w14:paraId="5AFC18BB">
            <w:pPr>
              <w:adjustRightInd w:val="0"/>
              <w:snapToGrid w:val="0"/>
              <w:jc w:val="center"/>
              <w:rPr>
                <w:rFonts w:ascii="仿宋_GB2312" w:hAnsi="仿宋_GB2312" w:eastAsia="仿宋_GB2312" w:cs="仿宋_GB2312"/>
                <w:color w:val="auto"/>
              </w:rPr>
            </w:pPr>
          </w:p>
        </w:tc>
        <w:tc>
          <w:tcPr>
            <w:tcW w:w="1892" w:type="dxa"/>
            <w:gridSpan w:val="2"/>
            <w:vMerge w:val="restart"/>
            <w:tcBorders>
              <w:tl2br w:val="nil"/>
              <w:tr2bl w:val="nil"/>
            </w:tcBorders>
            <w:noWrap w:val="0"/>
            <w:vAlign w:val="center"/>
          </w:tcPr>
          <w:p w14:paraId="31AE2B4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tcBorders>
              <w:tl2br w:val="nil"/>
              <w:tr2bl w:val="nil"/>
            </w:tcBorders>
            <w:noWrap w:val="0"/>
            <w:vAlign w:val="center"/>
          </w:tcPr>
          <w:p w14:paraId="225A1E4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tcBorders>
              <w:tl2br w:val="nil"/>
              <w:tr2bl w:val="nil"/>
            </w:tcBorders>
            <w:noWrap w:val="0"/>
            <w:vAlign w:val="center"/>
          </w:tcPr>
          <w:p w14:paraId="18BED269">
            <w:pPr>
              <w:adjustRightInd w:val="0"/>
              <w:snapToGrid w:val="0"/>
              <w:jc w:val="center"/>
              <w:rPr>
                <w:rFonts w:ascii="仿宋_GB2312" w:hAnsi="仿宋_GB2312" w:eastAsia="仿宋_GB2312" w:cs="仿宋_GB2312"/>
                <w:color w:val="auto"/>
              </w:rPr>
            </w:pPr>
          </w:p>
        </w:tc>
        <w:tc>
          <w:tcPr>
            <w:tcW w:w="1585" w:type="dxa"/>
            <w:gridSpan w:val="9"/>
            <w:tcBorders>
              <w:tl2br w:val="nil"/>
              <w:tr2bl w:val="nil"/>
            </w:tcBorders>
            <w:noWrap w:val="0"/>
            <w:vAlign w:val="center"/>
          </w:tcPr>
          <w:p w14:paraId="604BE67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tcBorders>
              <w:tl2br w:val="nil"/>
              <w:tr2bl w:val="nil"/>
            </w:tcBorders>
            <w:noWrap w:val="0"/>
            <w:vAlign w:val="center"/>
          </w:tcPr>
          <w:p w14:paraId="2F106575">
            <w:pPr>
              <w:adjustRightInd w:val="0"/>
              <w:snapToGrid w:val="0"/>
              <w:jc w:val="center"/>
              <w:rPr>
                <w:rFonts w:ascii="仿宋_GB2312" w:hAnsi="仿宋_GB2312" w:eastAsia="仿宋_GB2312" w:cs="仿宋_GB2312"/>
                <w:color w:val="auto"/>
              </w:rPr>
            </w:pPr>
          </w:p>
        </w:tc>
      </w:tr>
      <w:tr w14:paraId="53016A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4177BC4E">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282AFF26">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5D867F0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tcBorders>
              <w:tl2br w:val="nil"/>
              <w:tr2bl w:val="nil"/>
            </w:tcBorders>
            <w:noWrap w:val="0"/>
            <w:vAlign w:val="center"/>
          </w:tcPr>
          <w:p w14:paraId="7281C580">
            <w:pPr>
              <w:adjustRightInd w:val="0"/>
              <w:snapToGrid w:val="0"/>
              <w:ind w:right="240"/>
              <w:jc w:val="right"/>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tcBorders>
              <w:tl2br w:val="nil"/>
              <w:tr2bl w:val="nil"/>
            </w:tcBorders>
            <w:noWrap w:val="0"/>
            <w:vAlign w:val="center"/>
          </w:tcPr>
          <w:p w14:paraId="15E343F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tcBorders>
              <w:tl2br w:val="nil"/>
              <w:tr2bl w:val="nil"/>
            </w:tcBorders>
            <w:noWrap w:val="0"/>
            <w:vAlign w:val="center"/>
          </w:tcPr>
          <w:p w14:paraId="721CC18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02A3D2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7A37CA40">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3AF0725A">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70CBD079">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探明储量情况</w:t>
            </w:r>
          </w:p>
        </w:tc>
        <w:tc>
          <w:tcPr>
            <w:tcW w:w="4745" w:type="dxa"/>
            <w:gridSpan w:val="20"/>
            <w:tcBorders>
              <w:tl2br w:val="nil"/>
              <w:tr2bl w:val="nil"/>
            </w:tcBorders>
            <w:noWrap w:val="0"/>
            <w:vAlign w:val="center"/>
          </w:tcPr>
          <w:p w14:paraId="24C52175">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3C045D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20F5B831">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5388096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tcBorders>
              <w:tl2br w:val="nil"/>
              <w:tr2bl w:val="nil"/>
            </w:tcBorders>
            <w:noWrap w:val="0"/>
            <w:vAlign w:val="center"/>
          </w:tcPr>
          <w:p w14:paraId="1FFFBB58">
            <w:pPr>
              <w:adjustRightInd w:val="0"/>
              <w:snapToGrid w:val="0"/>
              <w:jc w:val="center"/>
              <w:rPr>
                <w:rFonts w:ascii="仿宋_GB2312" w:hAnsi="仿宋_GB2312" w:eastAsia="仿宋_GB2312" w:cs="仿宋_GB2312"/>
                <w:color w:val="auto"/>
              </w:rPr>
            </w:pPr>
          </w:p>
        </w:tc>
        <w:tc>
          <w:tcPr>
            <w:tcW w:w="896" w:type="dxa"/>
            <w:gridSpan w:val="4"/>
            <w:tcBorders>
              <w:tl2br w:val="nil"/>
              <w:tr2bl w:val="nil"/>
            </w:tcBorders>
            <w:noWrap w:val="0"/>
            <w:vAlign w:val="center"/>
          </w:tcPr>
          <w:p w14:paraId="3D05138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tcBorders>
              <w:tl2br w:val="nil"/>
              <w:tr2bl w:val="nil"/>
            </w:tcBorders>
            <w:noWrap w:val="0"/>
            <w:vAlign w:val="center"/>
          </w:tcPr>
          <w:p w14:paraId="5A19D2B4">
            <w:pPr>
              <w:adjustRightInd w:val="0"/>
              <w:snapToGrid w:val="0"/>
              <w:jc w:val="center"/>
              <w:rPr>
                <w:rFonts w:ascii="仿宋_GB2312" w:hAnsi="仿宋_GB2312" w:eastAsia="仿宋_GB2312" w:cs="仿宋_GB2312"/>
                <w:color w:val="auto"/>
              </w:rPr>
            </w:pPr>
          </w:p>
        </w:tc>
        <w:tc>
          <w:tcPr>
            <w:tcW w:w="896" w:type="dxa"/>
            <w:gridSpan w:val="6"/>
            <w:tcBorders>
              <w:tl2br w:val="nil"/>
              <w:tr2bl w:val="nil"/>
            </w:tcBorders>
            <w:noWrap w:val="0"/>
            <w:vAlign w:val="center"/>
          </w:tcPr>
          <w:p w14:paraId="1D50B2D5">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tcBorders>
              <w:tl2br w:val="nil"/>
              <w:tr2bl w:val="nil"/>
            </w:tcBorders>
            <w:noWrap w:val="0"/>
            <w:vAlign w:val="center"/>
          </w:tcPr>
          <w:p w14:paraId="67BFFD1D">
            <w:pPr>
              <w:adjustRightInd w:val="0"/>
              <w:snapToGrid w:val="0"/>
              <w:jc w:val="center"/>
              <w:rPr>
                <w:rFonts w:ascii="仿宋_GB2312" w:hAnsi="仿宋_GB2312" w:eastAsia="仿宋_GB2312" w:cs="仿宋_GB2312"/>
                <w:color w:val="auto"/>
              </w:rPr>
            </w:pPr>
          </w:p>
        </w:tc>
        <w:tc>
          <w:tcPr>
            <w:tcW w:w="896" w:type="dxa"/>
            <w:gridSpan w:val="4"/>
            <w:tcBorders>
              <w:tl2br w:val="nil"/>
              <w:tr2bl w:val="nil"/>
            </w:tcBorders>
            <w:noWrap w:val="0"/>
            <w:vAlign w:val="center"/>
          </w:tcPr>
          <w:p w14:paraId="2CE1699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tcBorders>
              <w:tl2br w:val="nil"/>
              <w:tr2bl w:val="nil"/>
            </w:tcBorders>
            <w:noWrap w:val="0"/>
            <w:vAlign w:val="center"/>
          </w:tcPr>
          <w:p w14:paraId="421F55A6">
            <w:pPr>
              <w:adjustRightInd w:val="0"/>
              <w:snapToGrid w:val="0"/>
              <w:jc w:val="center"/>
              <w:rPr>
                <w:rFonts w:ascii="仿宋_GB2312" w:hAnsi="仿宋_GB2312" w:eastAsia="仿宋_GB2312" w:cs="仿宋_GB2312"/>
                <w:color w:val="auto"/>
              </w:rPr>
            </w:pPr>
          </w:p>
        </w:tc>
      </w:tr>
      <w:tr w14:paraId="2E981D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6B858682">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6E58720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tcBorders>
              <w:tl2br w:val="nil"/>
              <w:tr2bl w:val="nil"/>
            </w:tcBorders>
            <w:noWrap w:val="0"/>
            <w:vAlign w:val="center"/>
          </w:tcPr>
          <w:p w14:paraId="23E0BFE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21A0F3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772DB817">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63BDA25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tcBorders>
              <w:tl2br w:val="nil"/>
              <w:tr2bl w:val="nil"/>
            </w:tcBorders>
            <w:noWrap w:val="0"/>
            <w:vAlign w:val="center"/>
          </w:tcPr>
          <w:p w14:paraId="1CB3B63B">
            <w:pPr>
              <w:adjustRightInd w:val="0"/>
              <w:snapToGrid w:val="0"/>
              <w:jc w:val="center"/>
              <w:rPr>
                <w:rFonts w:ascii="仿宋_GB2312" w:hAnsi="仿宋_GB2312" w:eastAsia="仿宋_GB2312" w:cs="仿宋_GB2312"/>
                <w:color w:val="auto"/>
              </w:rPr>
            </w:pPr>
          </w:p>
        </w:tc>
        <w:tc>
          <w:tcPr>
            <w:tcW w:w="1255" w:type="dxa"/>
            <w:gridSpan w:val="5"/>
            <w:tcBorders>
              <w:tl2br w:val="nil"/>
              <w:tr2bl w:val="nil"/>
            </w:tcBorders>
            <w:noWrap w:val="0"/>
            <w:vAlign w:val="center"/>
          </w:tcPr>
          <w:p w14:paraId="553FA1D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tcBorders>
              <w:tl2br w:val="nil"/>
              <w:tr2bl w:val="nil"/>
            </w:tcBorders>
            <w:noWrap w:val="0"/>
            <w:vAlign w:val="center"/>
          </w:tcPr>
          <w:p w14:paraId="3E39C715">
            <w:pPr>
              <w:adjustRightInd w:val="0"/>
              <w:snapToGrid w:val="0"/>
              <w:jc w:val="center"/>
              <w:rPr>
                <w:rFonts w:ascii="仿宋_GB2312" w:hAnsi="仿宋_GB2312" w:eastAsia="仿宋_GB2312" w:cs="仿宋_GB2312"/>
                <w:color w:val="auto"/>
              </w:rPr>
            </w:pPr>
          </w:p>
        </w:tc>
        <w:tc>
          <w:tcPr>
            <w:tcW w:w="1255" w:type="dxa"/>
            <w:gridSpan w:val="6"/>
            <w:tcBorders>
              <w:tl2br w:val="nil"/>
              <w:tr2bl w:val="nil"/>
            </w:tcBorders>
            <w:noWrap w:val="0"/>
            <w:vAlign w:val="center"/>
          </w:tcPr>
          <w:p w14:paraId="2C2EB42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tcBorders>
              <w:tl2br w:val="nil"/>
              <w:tr2bl w:val="nil"/>
            </w:tcBorders>
            <w:noWrap w:val="0"/>
            <w:vAlign w:val="center"/>
          </w:tcPr>
          <w:p w14:paraId="3BC250BC">
            <w:pPr>
              <w:adjustRightInd w:val="0"/>
              <w:snapToGrid w:val="0"/>
              <w:jc w:val="center"/>
              <w:rPr>
                <w:rFonts w:ascii="仿宋_GB2312" w:hAnsi="仿宋_GB2312" w:eastAsia="仿宋_GB2312" w:cs="仿宋_GB2312"/>
                <w:color w:val="auto"/>
              </w:rPr>
            </w:pPr>
          </w:p>
        </w:tc>
      </w:tr>
      <w:tr w14:paraId="7216B1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tcBorders>
              <w:tl2br w:val="nil"/>
              <w:tr2bl w:val="nil"/>
            </w:tcBorders>
            <w:noWrap w:val="0"/>
            <w:vAlign w:val="center"/>
          </w:tcPr>
          <w:p w14:paraId="05D68F15">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1DDB246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拟设计利用</w:t>
            </w:r>
          </w:p>
          <w:p w14:paraId="583BAED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tcBorders>
              <w:tl2br w:val="nil"/>
              <w:tr2bl w:val="nil"/>
            </w:tcBorders>
            <w:noWrap w:val="0"/>
            <w:vAlign w:val="center"/>
          </w:tcPr>
          <w:p w14:paraId="74EDB586">
            <w:pPr>
              <w:adjustRightInd w:val="0"/>
              <w:snapToGrid w:val="0"/>
              <w:jc w:val="center"/>
              <w:rPr>
                <w:rFonts w:ascii="仿宋_GB2312" w:hAnsi="仿宋_GB2312" w:eastAsia="仿宋_GB2312" w:cs="仿宋_GB2312"/>
                <w:color w:val="auto"/>
              </w:rPr>
            </w:pPr>
          </w:p>
        </w:tc>
      </w:tr>
      <w:tr w14:paraId="399036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30A59A83">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66C4911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tcBorders>
              <w:tl2br w:val="nil"/>
              <w:tr2bl w:val="nil"/>
            </w:tcBorders>
            <w:noWrap w:val="0"/>
            <w:vAlign w:val="center"/>
          </w:tcPr>
          <w:p w14:paraId="47949D43">
            <w:pPr>
              <w:adjustRightInd w:val="0"/>
              <w:snapToGrid w:val="0"/>
              <w:jc w:val="center"/>
              <w:rPr>
                <w:rFonts w:ascii="仿宋_GB2312" w:hAnsi="仿宋_GB2312" w:eastAsia="仿宋_GB2312" w:cs="仿宋_GB2312"/>
                <w:color w:val="auto"/>
              </w:rPr>
            </w:pPr>
          </w:p>
        </w:tc>
      </w:tr>
      <w:tr w14:paraId="133E70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58E5FC34">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40724CE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tcBorders>
              <w:tl2br w:val="nil"/>
              <w:tr2bl w:val="nil"/>
            </w:tcBorders>
            <w:noWrap w:val="0"/>
            <w:vAlign w:val="center"/>
          </w:tcPr>
          <w:p w14:paraId="3AA3F959">
            <w:pPr>
              <w:adjustRightInd w:val="0"/>
              <w:snapToGrid w:val="0"/>
              <w:jc w:val="center"/>
              <w:rPr>
                <w:rFonts w:ascii="仿宋_GB2312" w:hAnsi="仿宋_GB2312" w:eastAsia="仿宋_GB2312" w:cs="仿宋_GB2312"/>
                <w:color w:val="auto"/>
              </w:rPr>
            </w:pPr>
          </w:p>
        </w:tc>
      </w:tr>
      <w:tr w14:paraId="4BAAFC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5FF313D6">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7699890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tcBorders>
              <w:tl2br w:val="nil"/>
              <w:tr2bl w:val="nil"/>
            </w:tcBorders>
            <w:noWrap w:val="0"/>
            <w:vAlign w:val="center"/>
          </w:tcPr>
          <w:p w14:paraId="31E75A00">
            <w:pPr>
              <w:adjustRightInd w:val="0"/>
              <w:snapToGrid w:val="0"/>
              <w:jc w:val="center"/>
              <w:rPr>
                <w:rFonts w:ascii="仿宋_GB2312" w:hAnsi="仿宋_GB2312" w:eastAsia="仿宋_GB2312" w:cs="仿宋_GB2312"/>
                <w:color w:val="auto"/>
              </w:rPr>
            </w:pPr>
          </w:p>
        </w:tc>
      </w:tr>
      <w:tr w14:paraId="421ABC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68906279">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699FCE3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tcBorders>
              <w:tl2br w:val="nil"/>
              <w:tr2bl w:val="nil"/>
            </w:tcBorders>
            <w:noWrap w:val="0"/>
            <w:vAlign w:val="center"/>
          </w:tcPr>
          <w:p w14:paraId="04C2A801">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288C19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tcBorders>
              <w:tl2br w:val="nil"/>
              <w:tr2bl w:val="nil"/>
            </w:tcBorders>
            <w:noWrap w:val="0"/>
            <w:vAlign w:val="center"/>
          </w:tcPr>
          <w:p w14:paraId="06979209">
            <w:pPr>
              <w:adjustRightInd w:val="0"/>
              <w:snapToGrid w:val="0"/>
              <w:jc w:val="center"/>
              <w:rPr>
                <w:rFonts w:ascii="仿宋_GB2312" w:hAnsi="仿宋_GB2312" w:eastAsia="仿宋_GB2312" w:cs="仿宋_GB2312"/>
                <w:color w:val="auto"/>
              </w:rPr>
            </w:pPr>
          </w:p>
        </w:tc>
        <w:tc>
          <w:tcPr>
            <w:tcW w:w="1892" w:type="dxa"/>
            <w:gridSpan w:val="2"/>
            <w:vMerge w:val="restart"/>
            <w:tcBorders>
              <w:tl2br w:val="nil"/>
              <w:tr2bl w:val="nil"/>
            </w:tcBorders>
            <w:noWrap w:val="0"/>
            <w:vAlign w:val="center"/>
          </w:tcPr>
          <w:p w14:paraId="62B2DFE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开采区域</w:t>
            </w:r>
          </w:p>
          <w:p w14:paraId="3ECF99B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拐点坐标</w:t>
            </w:r>
          </w:p>
          <w:p w14:paraId="409EA499">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tcBorders>
              <w:tl2br w:val="nil"/>
              <w:tr2bl w:val="nil"/>
            </w:tcBorders>
            <w:noWrap w:val="0"/>
            <w:vAlign w:val="center"/>
          </w:tcPr>
          <w:p w14:paraId="160D3093">
            <w:pPr>
              <w:adjustRightInd w:val="0"/>
              <w:snapToGrid w:val="0"/>
              <w:jc w:val="center"/>
              <w:rPr>
                <w:rFonts w:ascii="仿宋_GB2312" w:hAnsi="仿宋_GB2312" w:eastAsia="仿宋_GB2312" w:cs="仿宋_GB2312"/>
                <w:color w:val="auto"/>
              </w:rPr>
            </w:pPr>
          </w:p>
          <w:p w14:paraId="0CD88B60">
            <w:pPr>
              <w:adjustRightInd w:val="0"/>
              <w:snapToGrid w:val="0"/>
              <w:jc w:val="center"/>
              <w:rPr>
                <w:rFonts w:ascii="仿宋_GB2312" w:hAnsi="仿宋_GB2312" w:eastAsia="仿宋_GB2312" w:cs="仿宋_GB2312"/>
                <w:color w:val="auto"/>
              </w:rPr>
            </w:pPr>
          </w:p>
          <w:p w14:paraId="782F5FB3">
            <w:pPr>
              <w:adjustRightInd w:val="0"/>
              <w:snapToGrid w:val="0"/>
              <w:jc w:val="center"/>
              <w:rPr>
                <w:rFonts w:ascii="仿宋_GB2312" w:hAnsi="仿宋_GB2312" w:eastAsia="仿宋_GB2312" w:cs="仿宋_GB2312"/>
                <w:color w:val="auto"/>
              </w:rPr>
            </w:pPr>
          </w:p>
          <w:p w14:paraId="7C126CA0">
            <w:pPr>
              <w:adjustRightInd w:val="0"/>
              <w:snapToGrid w:val="0"/>
              <w:jc w:val="center"/>
              <w:rPr>
                <w:rFonts w:ascii="仿宋_GB2312" w:hAnsi="仿宋_GB2312" w:eastAsia="仿宋_GB2312" w:cs="仿宋_GB2312"/>
                <w:color w:val="auto"/>
              </w:rPr>
            </w:pPr>
          </w:p>
          <w:p w14:paraId="2DE6D9F8">
            <w:pPr>
              <w:adjustRightInd w:val="0"/>
              <w:snapToGrid w:val="0"/>
              <w:jc w:val="center"/>
              <w:rPr>
                <w:rFonts w:ascii="仿宋_GB2312" w:hAnsi="仿宋_GB2312" w:eastAsia="仿宋_GB2312" w:cs="仿宋_GB2312"/>
                <w:color w:val="auto"/>
              </w:rPr>
            </w:pPr>
          </w:p>
          <w:p w14:paraId="6E32C9D0">
            <w:pPr>
              <w:adjustRightInd w:val="0"/>
              <w:snapToGrid w:val="0"/>
              <w:jc w:val="center"/>
              <w:rPr>
                <w:rFonts w:ascii="仿宋_GB2312" w:hAnsi="仿宋_GB2312" w:eastAsia="仿宋_GB2312" w:cs="仿宋_GB2312"/>
                <w:color w:val="auto"/>
              </w:rPr>
            </w:pPr>
          </w:p>
          <w:p w14:paraId="6B0B9B79">
            <w:pPr>
              <w:adjustRightInd w:val="0"/>
              <w:snapToGrid w:val="0"/>
              <w:jc w:val="center"/>
              <w:rPr>
                <w:rFonts w:ascii="仿宋_GB2312" w:hAnsi="仿宋_GB2312" w:eastAsia="仿宋_GB2312" w:cs="仿宋_GB2312"/>
                <w:color w:val="auto"/>
              </w:rPr>
            </w:pPr>
          </w:p>
        </w:tc>
      </w:tr>
      <w:tr w14:paraId="37DCD9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tcBorders>
              <w:tl2br w:val="nil"/>
              <w:tr2bl w:val="nil"/>
            </w:tcBorders>
            <w:noWrap w:val="0"/>
            <w:vAlign w:val="center"/>
          </w:tcPr>
          <w:p w14:paraId="21DD4BD1">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5CCD68A3">
            <w:pPr>
              <w:adjustRightInd w:val="0"/>
              <w:snapToGrid w:val="0"/>
              <w:jc w:val="center"/>
              <w:rPr>
                <w:rFonts w:ascii="仿宋_GB2312" w:hAnsi="仿宋_GB2312" w:eastAsia="仿宋_GB2312" w:cs="仿宋_GB2312"/>
                <w:color w:val="auto"/>
              </w:rPr>
            </w:pPr>
          </w:p>
        </w:tc>
        <w:tc>
          <w:tcPr>
            <w:tcW w:w="3383" w:type="dxa"/>
            <w:gridSpan w:val="15"/>
            <w:tcBorders>
              <w:tl2br w:val="nil"/>
              <w:tr2bl w:val="nil"/>
            </w:tcBorders>
            <w:noWrap w:val="0"/>
            <w:vAlign w:val="center"/>
          </w:tcPr>
          <w:p w14:paraId="768D6F53">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tcBorders>
              <w:tl2br w:val="nil"/>
              <w:tr2bl w:val="nil"/>
            </w:tcBorders>
            <w:noWrap w:val="0"/>
            <w:vAlign w:val="center"/>
          </w:tcPr>
          <w:p w14:paraId="305A23D9">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56759AFD">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751DF8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7EE99382">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2C11124C">
            <w:pPr>
              <w:adjustRightInd w:val="0"/>
              <w:snapToGrid w:val="0"/>
              <w:jc w:val="center"/>
              <w:rPr>
                <w:rFonts w:ascii="仿宋_GB2312" w:hAnsi="仿宋_GB2312" w:eastAsia="仿宋_GB2312" w:cs="仿宋_GB2312"/>
                <w:color w:val="auto"/>
              </w:rPr>
            </w:pPr>
          </w:p>
        </w:tc>
        <w:tc>
          <w:tcPr>
            <w:tcW w:w="3383" w:type="dxa"/>
            <w:gridSpan w:val="15"/>
            <w:tcBorders>
              <w:tl2br w:val="nil"/>
              <w:tr2bl w:val="nil"/>
            </w:tcBorders>
            <w:noWrap w:val="0"/>
            <w:vAlign w:val="center"/>
          </w:tcPr>
          <w:p w14:paraId="526F6D60">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tcBorders>
              <w:tl2br w:val="nil"/>
              <w:tr2bl w:val="nil"/>
            </w:tcBorders>
            <w:noWrap w:val="0"/>
            <w:vAlign w:val="center"/>
          </w:tcPr>
          <w:p w14:paraId="5DFD6584">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651E35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tcBorders>
              <w:tl2br w:val="nil"/>
              <w:tr2bl w:val="nil"/>
            </w:tcBorders>
            <w:noWrap w:val="0"/>
            <w:vAlign w:val="center"/>
          </w:tcPr>
          <w:p w14:paraId="7F3EC64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w:t>
            </w:r>
          </w:p>
          <w:p w14:paraId="52D180B4">
            <w:pPr>
              <w:adjustRightInd w:val="0"/>
              <w:snapToGrid w:val="0"/>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4"/>
              </w:rPr>
              <w:t>延续</w:t>
            </w:r>
          </w:p>
        </w:tc>
        <w:tc>
          <w:tcPr>
            <w:tcW w:w="1892" w:type="dxa"/>
            <w:gridSpan w:val="2"/>
            <w:tcBorders>
              <w:tl2br w:val="nil"/>
              <w:tr2bl w:val="nil"/>
            </w:tcBorders>
            <w:noWrap w:val="0"/>
            <w:vAlign w:val="center"/>
          </w:tcPr>
          <w:p w14:paraId="0D7340D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tcBorders>
              <w:tl2br w:val="nil"/>
              <w:tr2bl w:val="nil"/>
            </w:tcBorders>
            <w:noWrap w:val="0"/>
            <w:vAlign w:val="center"/>
          </w:tcPr>
          <w:p w14:paraId="53644DBB">
            <w:pPr>
              <w:adjustRightInd w:val="0"/>
              <w:snapToGrid w:val="0"/>
              <w:rPr>
                <w:rFonts w:ascii="仿宋_GB2312" w:hAnsi="仿宋_GB2312" w:eastAsia="仿宋_GB2312" w:cs="仿宋_GB2312"/>
                <w:color w:val="auto"/>
              </w:rPr>
            </w:pPr>
          </w:p>
        </w:tc>
        <w:tc>
          <w:tcPr>
            <w:tcW w:w="2651" w:type="dxa"/>
            <w:gridSpan w:val="13"/>
            <w:tcBorders>
              <w:tl2br w:val="nil"/>
              <w:tr2bl w:val="nil"/>
            </w:tcBorders>
            <w:noWrap w:val="0"/>
            <w:vAlign w:val="center"/>
          </w:tcPr>
          <w:p w14:paraId="198348AE">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tcBorders>
              <w:tl2br w:val="nil"/>
              <w:tr2bl w:val="nil"/>
            </w:tcBorders>
            <w:noWrap w:val="0"/>
            <w:vAlign w:val="center"/>
          </w:tcPr>
          <w:p w14:paraId="31CAF5A0">
            <w:pPr>
              <w:adjustRightInd w:val="0"/>
              <w:snapToGrid w:val="0"/>
              <w:rPr>
                <w:rFonts w:ascii="仿宋_GB2312" w:hAnsi="仿宋_GB2312" w:eastAsia="仿宋_GB2312" w:cs="仿宋_GB2312"/>
                <w:color w:val="auto"/>
              </w:rPr>
            </w:pPr>
          </w:p>
        </w:tc>
      </w:tr>
      <w:tr w14:paraId="2A7E01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6CEC1878">
            <w:pPr>
              <w:adjustRightInd w:val="0"/>
              <w:snapToGrid w:val="0"/>
              <w:jc w:val="center"/>
              <w:rPr>
                <w:rFonts w:ascii="仿宋_GB2312" w:hAnsi="仿宋_GB2312" w:eastAsia="仿宋_GB2312" w:cs="仿宋_GB2312"/>
                <w:color w:val="auto"/>
                <w:sz w:val="28"/>
                <w:szCs w:val="28"/>
              </w:rPr>
            </w:pPr>
          </w:p>
        </w:tc>
        <w:tc>
          <w:tcPr>
            <w:tcW w:w="1892" w:type="dxa"/>
            <w:gridSpan w:val="2"/>
            <w:vMerge w:val="restart"/>
            <w:tcBorders>
              <w:tl2br w:val="nil"/>
              <w:tr2bl w:val="nil"/>
            </w:tcBorders>
            <w:noWrap w:val="0"/>
            <w:vAlign w:val="center"/>
          </w:tcPr>
          <w:p w14:paraId="1C3F829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tcBorders>
              <w:tl2br w:val="nil"/>
              <w:tr2bl w:val="nil"/>
            </w:tcBorders>
            <w:noWrap w:val="0"/>
            <w:vAlign w:val="center"/>
          </w:tcPr>
          <w:p w14:paraId="5B48DBA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矿山保有</w:t>
            </w:r>
          </w:p>
          <w:p w14:paraId="222BE82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tcBorders>
              <w:tl2br w:val="nil"/>
              <w:tr2bl w:val="nil"/>
            </w:tcBorders>
            <w:noWrap w:val="0"/>
            <w:vAlign w:val="center"/>
          </w:tcPr>
          <w:p w14:paraId="20E505EC">
            <w:pPr>
              <w:adjustRightInd w:val="0"/>
              <w:snapToGrid w:val="0"/>
              <w:rPr>
                <w:rFonts w:ascii="仿宋_GB2312" w:hAnsi="仿宋_GB2312" w:eastAsia="仿宋_GB2312" w:cs="仿宋_GB2312"/>
                <w:color w:val="auto"/>
              </w:rPr>
            </w:pPr>
          </w:p>
        </w:tc>
      </w:tr>
      <w:tr w14:paraId="4AB924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43ACB3D7">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03423D07">
            <w:pPr>
              <w:adjustRightInd w:val="0"/>
              <w:snapToGrid w:val="0"/>
              <w:jc w:val="center"/>
              <w:rPr>
                <w:rFonts w:ascii="仿宋_GB2312" w:hAnsi="仿宋_GB2312" w:eastAsia="仿宋_GB2312" w:cs="仿宋_GB2312"/>
                <w:color w:val="auto"/>
              </w:rPr>
            </w:pPr>
          </w:p>
        </w:tc>
        <w:tc>
          <w:tcPr>
            <w:tcW w:w="1533" w:type="dxa"/>
            <w:gridSpan w:val="5"/>
            <w:vMerge w:val="restart"/>
            <w:tcBorders>
              <w:tl2br w:val="nil"/>
              <w:tr2bl w:val="nil"/>
            </w:tcBorders>
            <w:noWrap w:val="0"/>
            <w:vAlign w:val="center"/>
          </w:tcPr>
          <w:p w14:paraId="4E20D01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保有资源量/剩余技术可采储量依据</w:t>
            </w:r>
          </w:p>
        </w:tc>
        <w:tc>
          <w:tcPr>
            <w:tcW w:w="2651" w:type="dxa"/>
            <w:gridSpan w:val="13"/>
            <w:tcBorders>
              <w:tl2br w:val="nil"/>
              <w:tr2bl w:val="nil"/>
            </w:tcBorders>
            <w:noWrap w:val="0"/>
            <w:vAlign w:val="center"/>
          </w:tcPr>
          <w:p w14:paraId="20DAC824">
            <w:pPr>
              <w:adjustRightInd w:val="0"/>
              <w:snapToGrid w:val="0"/>
              <w:jc w:val="left"/>
              <w:rPr>
                <w:rFonts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tcBorders>
              <w:tl2br w:val="nil"/>
              <w:tr2bl w:val="nil"/>
            </w:tcBorders>
            <w:noWrap w:val="0"/>
            <w:vAlign w:val="center"/>
          </w:tcPr>
          <w:p w14:paraId="5BA55B9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1C1F36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tcBorders>
              <w:tl2br w:val="nil"/>
              <w:tr2bl w:val="nil"/>
            </w:tcBorders>
            <w:noWrap w:val="0"/>
            <w:vAlign w:val="top"/>
          </w:tcPr>
          <w:p w14:paraId="2D7B7999">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top"/>
          </w:tcPr>
          <w:p w14:paraId="296B6BBC">
            <w:pPr>
              <w:adjustRightInd w:val="0"/>
              <w:snapToGrid w:val="0"/>
              <w:jc w:val="center"/>
              <w:rPr>
                <w:rFonts w:ascii="仿宋_GB2312" w:hAnsi="仿宋_GB2312" w:eastAsia="仿宋_GB2312" w:cs="仿宋_GB2312"/>
                <w:color w:val="auto"/>
              </w:rPr>
            </w:pPr>
          </w:p>
        </w:tc>
        <w:tc>
          <w:tcPr>
            <w:tcW w:w="1533" w:type="dxa"/>
            <w:gridSpan w:val="5"/>
            <w:vMerge w:val="continue"/>
            <w:tcBorders>
              <w:tl2br w:val="nil"/>
              <w:tr2bl w:val="nil"/>
            </w:tcBorders>
            <w:noWrap w:val="0"/>
            <w:vAlign w:val="top"/>
          </w:tcPr>
          <w:p w14:paraId="16A011DA">
            <w:pPr>
              <w:adjustRightInd w:val="0"/>
              <w:snapToGrid w:val="0"/>
              <w:rPr>
                <w:rFonts w:ascii="仿宋_GB2312" w:hAnsi="仿宋_GB2312" w:eastAsia="仿宋_GB2312" w:cs="仿宋_GB2312"/>
                <w:color w:val="auto"/>
              </w:rPr>
            </w:pPr>
          </w:p>
        </w:tc>
        <w:tc>
          <w:tcPr>
            <w:tcW w:w="2651" w:type="dxa"/>
            <w:gridSpan w:val="13"/>
            <w:tcBorders>
              <w:tl2br w:val="nil"/>
              <w:tr2bl w:val="nil"/>
            </w:tcBorders>
            <w:noWrap w:val="0"/>
            <w:vAlign w:val="center"/>
          </w:tcPr>
          <w:p w14:paraId="6DFE7CD0">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tcBorders>
              <w:tl2br w:val="nil"/>
              <w:tr2bl w:val="nil"/>
            </w:tcBorders>
            <w:noWrap w:val="0"/>
            <w:vAlign w:val="center"/>
          </w:tcPr>
          <w:p w14:paraId="1F045C1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188703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tcBorders>
              <w:tl2br w:val="nil"/>
              <w:tr2bl w:val="nil"/>
            </w:tcBorders>
            <w:noWrap w:val="0"/>
            <w:vAlign w:val="top"/>
          </w:tcPr>
          <w:p w14:paraId="25389ABB">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top"/>
          </w:tcPr>
          <w:p w14:paraId="46106918">
            <w:pPr>
              <w:adjustRightInd w:val="0"/>
              <w:snapToGrid w:val="0"/>
              <w:jc w:val="center"/>
              <w:rPr>
                <w:rFonts w:ascii="仿宋_GB2312" w:hAnsi="仿宋_GB2312" w:eastAsia="仿宋_GB2312" w:cs="仿宋_GB2312"/>
                <w:color w:val="auto"/>
              </w:rPr>
            </w:pPr>
          </w:p>
        </w:tc>
        <w:tc>
          <w:tcPr>
            <w:tcW w:w="1533" w:type="dxa"/>
            <w:gridSpan w:val="5"/>
            <w:vMerge w:val="continue"/>
            <w:tcBorders>
              <w:tl2br w:val="nil"/>
              <w:tr2bl w:val="nil"/>
            </w:tcBorders>
            <w:noWrap w:val="0"/>
            <w:vAlign w:val="top"/>
          </w:tcPr>
          <w:p w14:paraId="5A47F03E">
            <w:pPr>
              <w:adjustRightInd w:val="0"/>
              <w:snapToGrid w:val="0"/>
              <w:rPr>
                <w:rFonts w:ascii="仿宋_GB2312" w:hAnsi="仿宋_GB2312" w:eastAsia="仿宋_GB2312" w:cs="仿宋_GB2312"/>
                <w:color w:val="auto"/>
              </w:rPr>
            </w:pPr>
          </w:p>
        </w:tc>
        <w:tc>
          <w:tcPr>
            <w:tcW w:w="2651" w:type="dxa"/>
            <w:gridSpan w:val="13"/>
            <w:tcBorders>
              <w:tl2br w:val="nil"/>
              <w:tr2bl w:val="nil"/>
            </w:tcBorders>
            <w:noWrap w:val="0"/>
            <w:vAlign w:val="center"/>
          </w:tcPr>
          <w:p w14:paraId="3D759A19">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tcBorders>
              <w:tl2br w:val="nil"/>
              <w:tr2bl w:val="nil"/>
            </w:tcBorders>
            <w:noWrap w:val="0"/>
            <w:vAlign w:val="center"/>
          </w:tcPr>
          <w:p w14:paraId="5890AA25">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3C9CB9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0EB50F3">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32F19F3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tcBorders>
              <w:tl2br w:val="nil"/>
              <w:tr2bl w:val="nil"/>
            </w:tcBorders>
            <w:noWrap w:val="0"/>
            <w:vAlign w:val="center"/>
          </w:tcPr>
          <w:p w14:paraId="18DD13B7">
            <w:pPr>
              <w:adjustRightInd w:val="0"/>
              <w:snapToGrid w:val="0"/>
              <w:jc w:val="center"/>
              <w:rPr>
                <w:rFonts w:ascii="仿宋_GB2312" w:hAnsi="仿宋_GB2312" w:eastAsia="仿宋_GB2312" w:cs="仿宋_GB2312"/>
                <w:color w:val="auto"/>
              </w:rPr>
            </w:pPr>
          </w:p>
        </w:tc>
        <w:tc>
          <w:tcPr>
            <w:tcW w:w="2651" w:type="dxa"/>
            <w:gridSpan w:val="13"/>
            <w:tcBorders>
              <w:tl2br w:val="nil"/>
              <w:tr2bl w:val="nil"/>
            </w:tcBorders>
            <w:noWrap w:val="0"/>
            <w:vAlign w:val="center"/>
          </w:tcPr>
          <w:p w14:paraId="623AB40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tcBorders>
              <w:tl2br w:val="nil"/>
              <w:tr2bl w:val="nil"/>
            </w:tcBorders>
            <w:noWrap w:val="0"/>
            <w:vAlign w:val="center"/>
          </w:tcPr>
          <w:p w14:paraId="3E83C542">
            <w:pPr>
              <w:adjustRightInd w:val="0"/>
              <w:snapToGrid w:val="0"/>
              <w:jc w:val="center"/>
              <w:rPr>
                <w:rFonts w:ascii="仿宋_GB2312" w:hAnsi="仿宋_GB2312" w:eastAsia="仿宋_GB2312" w:cs="仿宋_GB2312"/>
                <w:color w:val="auto"/>
              </w:rPr>
            </w:pPr>
          </w:p>
        </w:tc>
      </w:tr>
      <w:tr w14:paraId="16B0D2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tcBorders>
              <w:tl2br w:val="nil"/>
              <w:tr2bl w:val="nil"/>
            </w:tcBorders>
            <w:noWrap w:val="0"/>
            <w:vAlign w:val="center"/>
          </w:tcPr>
          <w:p w14:paraId="62320F8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w:t>
            </w:r>
          </w:p>
          <w:p w14:paraId="3376379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tcBorders>
              <w:tl2br w:val="nil"/>
              <w:tr2bl w:val="nil"/>
            </w:tcBorders>
            <w:noWrap w:val="0"/>
            <w:vAlign w:val="center"/>
          </w:tcPr>
          <w:p w14:paraId="7BBCCC4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tcBorders>
              <w:tl2br w:val="nil"/>
              <w:tr2bl w:val="nil"/>
            </w:tcBorders>
            <w:noWrap w:val="0"/>
            <w:vAlign w:val="center"/>
          </w:tcPr>
          <w:p w14:paraId="683C00B6">
            <w:pPr>
              <w:adjustRightInd w:val="0"/>
              <w:snapToGrid w:val="0"/>
              <w:rPr>
                <w:rFonts w:ascii="仿宋_GB2312" w:hAnsi="仿宋_GB2312" w:eastAsia="仿宋_GB2312" w:cs="仿宋_GB2312"/>
                <w:color w:val="auto"/>
              </w:rPr>
            </w:pPr>
          </w:p>
        </w:tc>
        <w:tc>
          <w:tcPr>
            <w:tcW w:w="2651" w:type="dxa"/>
            <w:gridSpan w:val="13"/>
            <w:tcBorders>
              <w:tl2br w:val="nil"/>
              <w:tr2bl w:val="nil"/>
            </w:tcBorders>
            <w:noWrap w:val="0"/>
            <w:vAlign w:val="center"/>
          </w:tcPr>
          <w:p w14:paraId="356079F4">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tcBorders>
              <w:tl2br w:val="nil"/>
              <w:tr2bl w:val="nil"/>
            </w:tcBorders>
            <w:noWrap w:val="0"/>
            <w:vAlign w:val="center"/>
          </w:tcPr>
          <w:p w14:paraId="7AA8D55D">
            <w:pPr>
              <w:adjustRightInd w:val="0"/>
              <w:snapToGrid w:val="0"/>
              <w:rPr>
                <w:rFonts w:ascii="仿宋_GB2312" w:hAnsi="仿宋_GB2312" w:eastAsia="仿宋_GB2312" w:cs="仿宋_GB2312"/>
                <w:color w:val="auto"/>
              </w:rPr>
            </w:pPr>
          </w:p>
        </w:tc>
      </w:tr>
      <w:tr w14:paraId="1486F7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tcBorders>
              <w:tl2br w:val="nil"/>
              <w:tr2bl w:val="nil"/>
            </w:tcBorders>
            <w:noWrap w:val="0"/>
            <w:vAlign w:val="top"/>
          </w:tcPr>
          <w:p w14:paraId="24B6DF54">
            <w:pPr>
              <w:adjustRightInd w:val="0"/>
              <w:snapToGrid w:val="0"/>
              <w:jc w:val="center"/>
              <w:rPr>
                <w:rFonts w:ascii="仿宋_GB2312" w:hAnsi="仿宋_GB2312" w:eastAsia="仿宋_GB2312" w:cs="仿宋_GB2312"/>
                <w:color w:val="auto"/>
              </w:rPr>
            </w:pPr>
          </w:p>
        </w:tc>
        <w:tc>
          <w:tcPr>
            <w:tcW w:w="3425" w:type="dxa"/>
            <w:gridSpan w:val="7"/>
            <w:tcBorders>
              <w:tl2br w:val="nil"/>
              <w:tr2bl w:val="nil"/>
            </w:tcBorders>
            <w:noWrap w:val="0"/>
            <w:vAlign w:val="center"/>
          </w:tcPr>
          <w:p w14:paraId="76B1485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tcBorders>
              <w:tl2br w:val="nil"/>
              <w:tr2bl w:val="nil"/>
            </w:tcBorders>
            <w:noWrap w:val="0"/>
            <w:vAlign w:val="center"/>
          </w:tcPr>
          <w:p w14:paraId="71422649">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1A7F492D">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56FA3C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97780FD">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70382EF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tcBorders>
              <w:tl2br w:val="nil"/>
              <w:tr2bl w:val="nil"/>
            </w:tcBorders>
            <w:noWrap w:val="0"/>
            <w:vAlign w:val="center"/>
          </w:tcPr>
          <w:p w14:paraId="1866F3A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tcBorders>
              <w:tl2br w:val="nil"/>
              <w:tr2bl w:val="nil"/>
            </w:tcBorders>
            <w:noWrap w:val="0"/>
            <w:vAlign w:val="center"/>
          </w:tcPr>
          <w:p w14:paraId="09BFEA7B">
            <w:pPr>
              <w:adjustRightInd w:val="0"/>
              <w:snapToGrid w:val="0"/>
              <w:jc w:val="center"/>
              <w:rPr>
                <w:rFonts w:ascii="仿宋_GB2312" w:hAnsi="仿宋_GB2312" w:eastAsia="仿宋_GB2312" w:cs="仿宋_GB2312"/>
                <w:color w:val="auto"/>
              </w:rPr>
            </w:pPr>
          </w:p>
        </w:tc>
      </w:tr>
      <w:tr w14:paraId="13B707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F1BF479">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DD5BD43">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77D576F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tcBorders>
              <w:tl2br w:val="nil"/>
              <w:tr2bl w:val="nil"/>
            </w:tcBorders>
            <w:noWrap w:val="0"/>
            <w:vAlign w:val="center"/>
          </w:tcPr>
          <w:p w14:paraId="7B57D89C">
            <w:pPr>
              <w:adjustRightInd w:val="0"/>
              <w:snapToGrid w:val="0"/>
              <w:jc w:val="center"/>
              <w:rPr>
                <w:rFonts w:ascii="仿宋_GB2312" w:hAnsi="仿宋_GB2312" w:eastAsia="仿宋_GB2312" w:cs="仿宋_GB2312"/>
                <w:color w:val="auto"/>
              </w:rPr>
            </w:pPr>
          </w:p>
        </w:tc>
      </w:tr>
      <w:tr w14:paraId="71FF7F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0E5E98F">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62A95041">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55167DD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tcBorders>
              <w:tl2br w:val="nil"/>
              <w:tr2bl w:val="nil"/>
            </w:tcBorders>
            <w:noWrap w:val="0"/>
            <w:vAlign w:val="center"/>
          </w:tcPr>
          <w:p w14:paraId="36EB52C0">
            <w:pPr>
              <w:adjustRightInd w:val="0"/>
              <w:snapToGrid w:val="0"/>
              <w:jc w:val="center"/>
              <w:rPr>
                <w:rFonts w:ascii="仿宋_GB2312" w:hAnsi="仿宋_GB2312" w:eastAsia="仿宋_GB2312" w:cs="仿宋_GB2312"/>
                <w:color w:val="auto"/>
              </w:rPr>
            </w:pPr>
          </w:p>
        </w:tc>
      </w:tr>
      <w:tr w14:paraId="53B15A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A389952">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80041BC">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4DF8801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tcBorders>
              <w:tl2br w:val="nil"/>
              <w:tr2bl w:val="nil"/>
            </w:tcBorders>
            <w:noWrap w:val="0"/>
            <w:vAlign w:val="center"/>
          </w:tcPr>
          <w:p w14:paraId="7878538A">
            <w:pPr>
              <w:adjustRightInd w:val="0"/>
              <w:snapToGrid w:val="0"/>
              <w:jc w:val="center"/>
              <w:rPr>
                <w:rFonts w:ascii="仿宋_GB2312" w:hAnsi="仿宋_GB2312" w:eastAsia="仿宋_GB2312" w:cs="仿宋_GB2312"/>
                <w:color w:val="auto"/>
              </w:rPr>
            </w:pPr>
          </w:p>
        </w:tc>
      </w:tr>
      <w:tr w14:paraId="0853CE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4566E6E">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18789A8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tcBorders>
              <w:tl2br w:val="nil"/>
              <w:tr2bl w:val="nil"/>
            </w:tcBorders>
            <w:noWrap w:val="0"/>
            <w:vAlign w:val="center"/>
          </w:tcPr>
          <w:p w14:paraId="043AF8D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tcBorders>
              <w:tl2br w:val="nil"/>
              <w:tr2bl w:val="nil"/>
            </w:tcBorders>
            <w:noWrap w:val="0"/>
            <w:vAlign w:val="center"/>
          </w:tcPr>
          <w:p w14:paraId="45FFCF41">
            <w:pPr>
              <w:adjustRightInd w:val="0"/>
              <w:snapToGrid w:val="0"/>
              <w:jc w:val="center"/>
              <w:rPr>
                <w:rFonts w:ascii="仿宋_GB2312" w:hAnsi="仿宋_GB2312" w:eastAsia="仿宋_GB2312" w:cs="仿宋_GB2312"/>
                <w:color w:val="auto"/>
              </w:rPr>
            </w:pPr>
          </w:p>
        </w:tc>
        <w:tc>
          <w:tcPr>
            <w:tcW w:w="1650" w:type="dxa"/>
            <w:gridSpan w:val="9"/>
            <w:tcBorders>
              <w:tl2br w:val="nil"/>
              <w:tr2bl w:val="nil"/>
            </w:tcBorders>
            <w:noWrap w:val="0"/>
            <w:vAlign w:val="center"/>
          </w:tcPr>
          <w:p w14:paraId="3DF51C1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tcBorders>
              <w:tl2br w:val="nil"/>
              <w:tr2bl w:val="nil"/>
            </w:tcBorders>
            <w:noWrap w:val="0"/>
            <w:vAlign w:val="center"/>
          </w:tcPr>
          <w:p w14:paraId="6C678C9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7CEF0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3DEC87F">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7BE014BB">
            <w:pPr>
              <w:adjustRightInd w:val="0"/>
              <w:snapToGrid w:val="0"/>
              <w:jc w:val="center"/>
              <w:rPr>
                <w:rFonts w:ascii="仿宋_GB2312" w:hAnsi="仿宋_GB2312" w:eastAsia="仿宋_GB2312" w:cs="仿宋_GB2312"/>
                <w:color w:val="auto"/>
              </w:rPr>
            </w:pPr>
          </w:p>
        </w:tc>
        <w:tc>
          <w:tcPr>
            <w:tcW w:w="1450" w:type="dxa"/>
            <w:gridSpan w:val="3"/>
            <w:tcBorders>
              <w:tl2br w:val="nil"/>
              <w:tr2bl w:val="nil"/>
            </w:tcBorders>
            <w:noWrap w:val="0"/>
            <w:vAlign w:val="center"/>
          </w:tcPr>
          <w:p w14:paraId="1044934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tcBorders>
              <w:tl2br w:val="nil"/>
              <w:tr2bl w:val="nil"/>
            </w:tcBorders>
            <w:noWrap w:val="0"/>
            <w:vAlign w:val="center"/>
          </w:tcPr>
          <w:p w14:paraId="3650A9D8">
            <w:pPr>
              <w:adjustRightInd w:val="0"/>
              <w:snapToGrid w:val="0"/>
              <w:jc w:val="center"/>
              <w:rPr>
                <w:rFonts w:ascii="仿宋_GB2312" w:hAnsi="仿宋_GB2312" w:eastAsia="仿宋_GB2312" w:cs="仿宋_GB2312"/>
                <w:color w:val="auto"/>
              </w:rPr>
            </w:pPr>
          </w:p>
        </w:tc>
        <w:tc>
          <w:tcPr>
            <w:tcW w:w="1650" w:type="dxa"/>
            <w:gridSpan w:val="9"/>
            <w:tcBorders>
              <w:tl2br w:val="nil"/>
              <w:tr2bl w:val="nil"/>
            </w:tcBorders>
            <w:noWrap w:val="0"/>
            <w:vAlign w:val="center"/>
          </w:tcPr>
          <w:p w14:paraId="31443D8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tcBorders>
              <w:tl2br w:val="nil"/>
              <w:tr2bl w:val="nil"/>
            </w:tcBorders>
            <w:noWrap w:val="0"/>
            <w:vAlign w:val="center"/>
          </w:tcPr>
          <w:p w14:paraId="3001FC8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2AEBFD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3C52ABF">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73044214">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104B552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tcBorders>
              <w:tl2br w:val="nil"/>
              <w:tr2bl w:val="nil"/>
            </w:tcBorders>
            <w:noWrap w:val="0"/>
            <w:vAlign w:val="center"/>
          </w:tcPr>
          <w:p w14:paraId="310E354D">
            <w:pPr>
              <w:adjustRightInd w:val="0"/>
              <w:snapToGrid w:val="0"/>
              <w:jc w:val="center"/>
              <w:rPr>
                <w:rFonts w:ascii="仿宋_GB2312" w:hAnsi="仿宋_GB2312" w:eastAsia="仿宋_GB2312" w:cs="仿宋_GB2312"/>
                <w:color w:val="auto"/>
              </w:rPr>
            </w:pPr>
          </w:p>
        </w:tc>
      </w:tr>
      <w:tr w14:paraId="3C7673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C89B28A">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1991BF29">
            <w:pPr>
              <w:adjustRightInd w:val="0"/>
              <w:snapToGrid w:val="0"/>
              <w:jc w:val="center"/>
              <w:rPr>
                <w:rFonts w:ascii="仿宋_GB2312" w:hAnsi="仿宋_GB2312" w:eastAsia="仿宋_GB2312" w:cs="仿宋_GB2312"/>
                <w:color w:val="auto"/>
              </w:rPr>
            </w:pPr>
          </w:p>
        </w:tc>
        <w:tc>
          <w:tcPr>
            <w:tcW w:w="7312" w:type="dxa"/>
            <w:gridSpan w:val="26"/>
            <w:tcBorders>
              <w:tl2br w:val="nil"/>
              <w:tr2bl w:val="nil"/>
            </w:tcBorders>
            <w:noWrap w:val="0"/>
            <w:vAlign w:val="center"/>
          </w:tcPr>
          <w:p w14:paraId="779C9FC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3E37B9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tcBorders>
              <w:tl2br w:val="nil"/>
              <w:tr2bl w:val="nil"/>
            </w:tcBorders>
            <w:noWrap w:val="0"/>
            <w:vAlign w:val="top"/>
          </w:tcPr>
          <w:p w14:paraId="72F35DAA">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60CA5E39">
            <w:pPr>
              <w:adjustRightInd w:val="0"/>
              <w:snapToGrid w:val="0"/>
              <w:jc w:val="center"/>
              <w:rPr>
                <w:rFonts w:ascii="仿宋_GB2312" w:hAnsi="仿宋_GB2312" w:eastAsia="仿宋_GB2312" w:cs="仿宋_GB2312"/>
                <w:color w:val="auto"/>
              </w:rPr>
            </w:pPr>
          </w:p>
        </w:tc>
        <w:tc>
          <w:tcPr>
            <w:tcW w:w="7312" w:type="dxa"/>
            <w:gridSpan w:val="26"/>
            <w:tcBorders>
              <w:tl2br w:val="nil"/>
              <w:tr2bl w:val="nil"/>
            </w:tcBorders>
            <w:noWrap w:val="0"/>
            <w:vAlign w:val="center"/>
          </w:tcPr>
          <w:p w14:paraId="4CBB2E30">
            <w:pPr>
              <w:adjustRightInd w:val="0"/>
              <w:snapToGrid w:val="0"/>
              <w:jc w:val="center"/>
              <w:rPr>
                <w:rFonts w:ascii="仿宋_GB2312" w:hAnsi="仿宋_GB2312" w:eastAsia="仿宋_GB2312" w:cs="仿宋_GB2312"/>
                <w:color w:val="auto"/>
              </w:rPr>
            </w:pPr>
          </w:p>
        </w:tc>
      </w:tr>
      <w:tr w14:paraId="4129FA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4BF9615A">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7F4703C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tcBorders>
              <w:tl2br w:val="nil"/>
              <w:tr2bl w:val="nil"/>
            </w:tcBorders>
            <w:noWrap w:val="0"/>
            <w:vAlign w:val="center"/>
          </w:tcPr>
          <w:p w14:paraId="5CE04B25">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tcBorders>
              <w:tl2br w:val="nil"/>
              <w:tr2bl w:val="nil"/>
            </w:tcBorders>
            <w:noWrap w:val="0"/>
            <w:vAlign w:val="center"/>
          </w:tcPr>
          <w:p w14:paraId="67E15730">
            <w:pPr>
              <w:adjustRightInd w:val="0"/>
              <w:snapToGrid w:val="0"/>
              <w:jc w:val="center"/>
              <w:rPr>
                <w:rFonts w:ascii="仿宋_GB2312" w:hAnsi="仿宋_GB2312" w:eastAsia="仿宋_GB2312" w:cs="仿宋_GB2312"/>
                <w:color w:val="auto"/>
              </w:rPr>
            </w:pPr>
          </w:p>
        </w:tc>
        <w:tc>
          <w:tcPr>
            <w:tcW w:w="1650" w:type="dxa"/>
            <w:gridSpan w:val="9"/>
            <w:tcBorders>
              <w:tl2br w:val="nil"/>
              <w:tr2bl w:val="nil"/>
            </w:tcBorders>
            <w:noWrap w:val="0"/>
            <w:vAlign w:val="center"/>
          </w:tcPr>
          <w:p w14:paraId="503DCBB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tcBorders>
              <w:tl2br w:val="nil"/>
              <w:tr2bl w:val="nil"/>
            </w:tcBorders>
            <w:noWrap w:val="0"/>
            <w:vAlign w:val="center"/>
          </w:tcPr>
          <w:p w14:paraId="5EEEEAC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678CCC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2C3C056">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1F0B1A19">
            <w:pPr>
              <w:adjustRightInd w:val="0"/>
              <w:snapToGrid w:val="0"/>
              <w:jc w:val="center"/>
              <w:rPr>
                <w:rFonts w:ascii="仿宋_GB2312" w:hAnsi="仿宋_GB2312" w:eastAsia="仿宋_GB2312" w:cs="仿宋_GB2312"/>
                <w:color w:val="auto"/>
              </w:rPr>
            </w:pPr>
          </w:p>
        </w:tc>
        <w:tc>
          <w:tcPr>
            <w:tcW w:w="1450" w:type="dxa"/>
            <w:gridSpan w:val="3"/>
            <w:tcBorders>
              <w:tl2br w:val="nil"/>
              <w:tr2bl w:val="nil"/>
            </w:tcBorders>
            <w:noWrap w:val="0"/>
            <w:vAlign w:val="center"/>
          </w:tcPr>
          <w:p w14:paraId="3803E64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tcBorders>
              <w:tl2br w:val="nil"/>
              <w:tr2bl w:val="nil"/>
            </w:tcBorders>
            <w:noWrap w:val="0"/>
            <w:vAlign w:val="center"/>
          </w:tcPr>
          <w:p w14:paraId="72ABBB9B">
            <w:pPr>
              <w:adjustRightInd w:val="0"/>
              <w:snapToGrid w:val="0"/>
              <w:jc w:val="center"/>
              <w:rPr>
                <w:rFonts w:ascii="仿宋_GB2312" w:hAnsi="仿宋_GB2312" w:eastAsia="仿宋_GB2312" w:cs="仿宋_GB2312"/>
                <w:color w:val="auto"/>
              </w:rPr>
            </w:pPr>
          </w:p>
        </w:tc>
        <w:tc>
          <w:tcPr>
            <w:tcW w:w="1650" w:type="dxa"/>
            <w:gridSpan w:val="9"/>
            <w:tcBorders>
              <w:tl2br w:val="nil"/>
              <w:tr2bl w:val="nil"/>
            </w:tcBorders>
            <w:noWrap w:val="0"/>
            <w:vAlign w:val="center"/>
          </w:tcPr>
          <w:p w14:paraId="706D8F0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现开采</w:t>
            </w:r>
          </w:p>
          <w:p w14:paraId="13EF859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tcBorders>
              <w:tl2br w:val="nil"/>
              <w:tr2bl w:val="nil"/>
            </w:tcBorders>
            <w:noWrap w:val="0"/>
            <w:vAlign w:val="center"/>
          </w:tcPr>
          <w:p w14:paraId="3015789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6D3B86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A937DEA">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C11A161">
            <w:pPr>
              <w:adjustRightInd w:val="0"/>
              <w:snapToGrid w:val="0"/>
              <w:jc w:val="center"/>
              <w:rPr>
                <w:rFonts w:ascii="仿宋_GB2312" w:hAnsi="仿宋_GB2312" w:eastAsia="仿宋_GB2312" w:cs="仿宋_GB2312"/>
                <w:color w:val="auto"/>
              </w:rPr>
            </w:pPr>
          </w:p>
        </w:tc>
        <w:tc>
          <w:tcPr>
            <w:tcW w:w="1450" w:type="dxa"/>
            <w:gridSpan w:val="3"/>
            <w:tcBorders>
              <w:tl2br w:val="nil"/>
              <w:tr2bl w:val="nil"/>
            </w:tcBorders>
            <w:noWrap w:val="0"/>
            <w:vAlign w:val="center"/>
          </w:tcPr>
          <w:p w14:paraId="42BDE8A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tcBorders>
              <w:tl2br w:val="nil"/>
              <w:tr2bl w:val="nil"/>
            </w:tcBorders>
            <w:noWrap w:val="0"/>
            <w:vAlign w:val="center"/>
          </w:tcPr>
          <w:p w14:paraId="6DCCBFFF">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6B3CB3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4B2537EA">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D6A2457">
            <w:pPr>
              <w:adjustRightInd w:val="0"/>
              <w:snapToGrid w:val="0"/>
              <w:jc w:val="center"/>
              <w:rPr>
                <w:rFonts w:ascii="仿宋_GB2312" w:hAnsi="仿宋_GB2312" w:eastAsia="仿宋_GB2312" w:cs="仿宋_GB2312"/>
                <w:color w:val="auto"/>
              </w:rPr>
            </w:pPr>
          </w:p>
        </w:tc>
        <w:tc>
          <w:tcPr>
            <w:tcW w:w="1450" w:type="dxa"/>
            <w:gridSpan w:val="3"/>
            <w:tcBorders>
              <w:tl2br w:val="nil"/>
              <w:tr2bl w:val="nil"/>
            </w:tcBorders>
            <w:noWrap w:val="0"/>
            <w:vAlign w:val="center"/>
          </w:tcPr>
          <w:p w14:paraId="521278E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tcBorders>
              <w:tl2br w:val="nil"/>
              <w:tr2bl w:val="nil"/>
            </w:tcBorders>
            <w:noWrap w:val="0"/>
            <w:vAlign w:val="center"/>
          </w:tcPr>
          <w:p w14:paraId="12920C74">
            <w:pPr>
              <w:adjustRightInd w:val="0"/>
              <w:snapToGrid w:val="0"/>
              <w:jc w:val="center"/>
              <w:rPr>
                <w:rFonts w:ascii="仿宋_GB2312" w:hAnsi="仿宋_GB2312" w:eastAsia="仿宋_GB2312" w:cs="仿宋_GB2312"/>
                <w:color w:val="auto"/>
              </w:rPr>
            </w:pPr>
          </w:p>
        </w:tc>
        <w:tc>
          <w:tcPr>
            <w:tcW w:w="1485" w:type="dxa"/>
            <w:gridSpan w:val="8"/>
            <w:tcBorders>
              <w:tl2br w:val="nil"/>
              <w:tr2bl w:val="nil"/>
            </w:tcBorders>
            <w:noWrap w:val="0"/>
            <w:vAlign w:val="center"/>
          </w:tcPr>
          <w:p w14:paraId="0CA27AB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tcBorders>
              <w:tl2br w:val="nil"/>
              <w:tr2bl w:val="nil"/>
            </w:tcBorders>
            <w:noWrap w:val="0"/>
            <w:vAlign w:val="center"/>
          </w:tcPr>
          <w:p w14:paraId="186615FE">
            <w:pPr>
              <w:adjustRightInd w:val="0"/>
              <w:snapToGrid w:val="0"/>
              <w:jc w:val="center"/>
              <w:rPr>
                <w:rFonts w:ascii="仿宋_GB2312" w:hAnsi="仿宋_GB2312" w:eastAsia="仿宋_GB2312" w:cs="仿宋_GB2312"/>
                <w:color w:val="auto"/>
              </w:rPr>
            </w:pPr>
          </w:p>
        </w:tc>
      </w:tr>
      <w:tr w14:paraId="0875D0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0CF12E9">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732DF987">
            <w:pPr>
              <w:adjustRightInd w:val="0"/>
              <w:snapToGrid w:val="0"/>
              <w:jc w:val="center"/>
              <w:rPr>
                <w:rFonts w:ascii="仿宋_GB2312" w:hAnsi="仿宋_GB2312" w:eastAsia="仿宋_GB2312" w:cs="仿宋_GB2312"/>
                <w:color w:val="auto"/>
              </w:rPr>
            </w:pPr>
          </w:p>
        </w:tc>
        <w:tc>
          <w:tcPr>
            <w:tcW w:w="7312" w:type="dxa"/>
            <w:gridSpan w:val="26"/>
            <w:tcBorders>
              <w:tl2br w:val="nil"/>
              <w:tr2bl w:val="nil"/>
            </w:tcBorders>
            <w:noWrap w:val="0"/>
            <w:vAlign w:val="center"/>
          </w:tcPr>
          <w:p w14:paraId="3F60021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30FD34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tcBorders>
              <w:tl2br w:val="nil"/>
              <w:tr2bl w:val="nil"/>
            </w:tcBorders>
            <w:noWrap w:val="0"/>
            <w:vAlign w:val="top"/>
          </w:tcPr>
          <w:p w14:paraId="49E5C926">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59DB0213">
            <w:pPr>
              <w:adjustRightInd w:val="0"/>
              <w:snapToGrid w:val="0"/>
              <w:jc w:val="center"/>
              <w:rPr>
                <w:rFonts w:ascii="仿宋_GB2312" w:hAnsi="仿宋_GB2312" w:eastAsia="仿宋_GB2312" w:cs="仿宋_GB2312"/>
                <w:color w:val="auto"/>
              </w:rPr>
            </w:pPr>
          </w:p>
        </w:tc>
        <w:tc>
          <w:tcPr>
            <w:tcW w:w="7312" w:type="dxa"/>
            <w:gridSpan w:val="26"/>
            <w:tcBorders>
              <w:tl2br w:val="nil"/>
              <w:tr2bl w:val="nil"/>
            </w:tcBorders>
            <w:noWrap w:val="0"/>
            <w:vAlign w:val="center"/>
          </w:tcPr>
          <w:p w14:paraId="252D6A1E">
            <w:pPr>
              <w:adjustRightInd w:val="0"/>
              <w:snapToGrid w:val="0"/>
              <w:jc w:val="center"/>
              <w:rPr>
                <w:rFonts w:ascii="仿宋_GB2312" w:hAnsi="仿宋_GB2312" w:eastAsia="仿宋_GB2312" w:cs="仿宋_GB2312"/>
                <w:color w:val="auto"/>
              </w:rPr>
            </w:pPr>
          </w:p>
        </w:tc>
      </w:tr>
      <w:tr w14:paraId="538FFC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B918414">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7E0BB9C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tcBorders>
              <w:tl2br w:val="nil"/>
              <w:tr2bl w:val="nil"/>
            </w:tcBorders>
            <w:noWrap w:val="0"/>
            <w:vAlign w:val="center"/>
          </w:tcPr>
          <w:p w14:paraId="6CDFEC9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tcBorders>
              <w:tl2br w:val="nil"/>
              <w:tr2bl w:val="nil"/>
            </w:tcBorders>
            <w:noWrap w:val="0"/>
            <w:vAlign w:val="center"/>
          </w:tcPr>
          <w:p w14:paraId="4B369757">
            <w:pPr>
              <w:adjustRightInd w:val="0"/>
              <w:snapToGrid w:val="0"/>
              <w:jc w:val="center"/>
              <w:rPr>
                <w:rFonts w:ascii="仿宋_GB2312" w:hAnsi="仿宋_GB2312" w:eastAsia="仿宋_GB2312" w:cs="仿宋_GB2312"/>
                <w:color w:val="auto"/>
              </w:rPr>
            </w:pPr>
          </w:p>
        </w:tc>
        <w:tc>
          <w:tcPr>
            <w:tcW w:w="1326" w:type="dxa"/>
            <w:gridSpan w:val="7"/>
            <w:tcBorders>
              <w:tl2br w:val="nil"/>
              <w:tr2bl w:val="nil"/>
            </w:tcBorders>
            <w:noWrap w:val="0"/>
            <w:vAlign w:val="center"/>
          </w:tcPr>
          <w:p w14:paraId="3E71E8B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tcBorders>
              <w:tl2br w:val="nil"/>
              <w:tr2bl w:val="nil"/>
            </w:tcBorders>
            <w:noWrap w:val="0"/>
            <w:vAlign w:val="center"/>
          </w:tcPr>
          <w:p w14:paraId="37F50DE6">
            <w:pPr>
              <w:adjustRightInd w:val="0"/>
              <w:snapToGrid w:val="0"/>
              <w:jc w:val="center"/>
              <w:rPr>
                <w:rFonts w:ascii="仿宋_GB2312" w:hAnsi="仿宋_GB2312" w:eastAsia="仿宋_GB2312" w:cs="仿宋_GB2312"/>
                <w:color w:val="auto"/>
              </w:rPr>
            </w:pPr>
          </w:p>
        </w:tc>
      </w:tr>
      <w:tr w14:paraId="202E9D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CEB2ECE">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5A0D4D50">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2E6B303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tcBorders>
              <w:tl2br w:val="nil"/>
              <w:tr2bl w:val="nil"/>
            </w:tcBorders>
            <w:noWrap w:val="0"/>
            <w:vAlign w:val="center"/>
          </w:tcPr>
          <w:p w14:paraId="1FC86BEC">
            <w:pPr>
              <w:adjustRightInd w:val="0"/>
              <w:snapToGrid w:val="0"/>
              <w:jc w:val="center"/>
              <w:rPr>
                <w:rFonts w:ascii="仿宋_GB2312" w:hAnsi="仿宋_GB2312" w:eastAsia="仿宋_GB2312" w:cs="仿宋_GB2312"/>
                <w:color w:val="auto"/>
              </w:rPr>
            </w:pPr>
          </w:p>
        </w:tc>
        <w:tc>
          <w:tcPr>
            <w:tcW w:w="1326" w:type="dxa"/>
            <w:gridSpan w:val="7"/>
            <w:tcBorders>
              <w:tl2br w:val="nil"/>
              <w:tr2bl w:val="nil"/>
            </w:tcBorders>
            <w:noWrap w:val="0"/>
            <w:vAlign w:val="center"/>
          </w:tcPr>
          <w:p w14:paraId="4CFEF2D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tcBorders>
              <w:tl2br w:val="nil"/>
              <w:tr2bl w:val="nil"/>
            </w:tcBorders>
            <w:noWrap w:val="0"/>
            <w:vAlign w:val="center"/>
          </w:tcPr>
          <w:p w14:paraId="32ABBDF3">
            <w:pPr>
              <w:adjustRightInd w:val="0"/>
              <w:snapToGrid w:val="0"/>
              <w:jc w:val="center"/>
              <w:rPr>
                <w:rFonts w:ascii="仿宋_GB2312" w:hAnsi="仿宋_GB2312" w:eastAsia="仿宋_GB2312" w:cs="仿宋_GB2312"/>
                <w:color w:val="auto"/>
              </w:rPr>
            </w:pPr>
          </w:p>
        </w:tc>
      </w:tr>
      <w:tr w14:paraId="177F59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A5BDF74">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6243F1C7">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3DF9DDC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tcBorders>
              <w:tl2br w:val="nil"/>
              <w:tr2bl w:val="nil"/>
            </w:tcBorders>
            <w:noWrap w:val="0"/>
            <w:vAlign w:val="center"/>
          </w:tcPr>
          <w:p w14:paraId="0242CC95">
            <w:pPr>
              <w:adjustRightInd w:val="0"/>
              <w:snapToGrid w:val="0"/>
              <w:jc w:val="center"/>
              <w:rPr>
                <w:rFonts w:ascii="仿宋_GB2312" w:hAnsi="仿宋_GB2312" w:eastAsia="仿宋_GB2312" w:cs="仿宋_GB2312"/>
                <w:color w:val="auto"/>
              </w:rPr>
            </w:pPr>
          </w:p>
        </w:tc>
        <w:tc>
          <w:tcPr>
            <w:tcW w:w="1326" w:type="dxa"/>
            <w:gridSpan w:val="7"/>
            <w:tcBorders>
              <w:tl2br w:val="nil"/>
              <w:tr2bl w:val="nil"/>
            </w:tcBorders>
            <w:noWrap w:val="0"/>
            <w:vAlign w:val="center"/>
          </w:tcPr>
          <w:p w14:paraId="12631D95">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tcBorders>
              <w:tl2br w:val="nil"/>
              <w:tr2bl w:val="nil"/>
            </w:tcBorders>
            <w:noWrap w:val="0"/>
            <w:vAlign w:val="center"/>
          </w:tcPr>
          <w:p w14:paraId="5B1B2F56">
            <w:pPr>
              <w:adjustRightInd w:val="0"/>
              <w:snapToGrid w:val="0"/>
              <w:jc w:val="center"/>
              <w:rPr>
                <w:rFonts w:ascii="仿宋_GB2312" w:hAnsi="仿宋_GB2312" w:eastAsia="仿宋_GB2312" w:cs="仿宋_GB2312"/>
                <w:color w:val="auto"/>
              </w:rPr>
            </w:pPr>
          </w:p>
        </w:tc>
      </w:tr>
      <w:tr w14:paraId="38BE1A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437010B5">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4FC4AE3B">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7451437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tcBorders>
              <w:tl2br w:val="nil"/>
              <w:tr2bl w:val="nil"/>
            </w:tcBorders>
            <w:noWrap w:val="0"/>
            <w:vAlign w:val="center"/>
          </w:tcPr>
          <w:p w14:paraId="5E70BDB8">
            <w:pPr>
              <w:adjustRightInd w:val="0"/>
              <w:snapToGrid w:val="0"/>
              <w:jc w:val="center"/>
              <w:rPr>
                <w:rFonts w:ascii="仿宋_GB2312" w:hAnsi="仿宋_GB2312" w:eastAsia="仿宋_GB2312" w:cs="仿宋_GB2312"/>
                <w:color w:val="auto"/>
              </w:rPr>
            </w:pPr>
          </w:p>
        </w:tc>
        <w:tc>
          <w:tcPr>
            <w:tcW w:w="1326" w:type="dxa"/>
            <w:gridSpan w:val="7"/>
            <w:tcBorders>
              <w:tl2br w:val="nil"/>
              <w:tr2bl w:val="nil"/>
            </w:tcBorders>
            <w:noWrap w:val="0"/>
            <w:vAlign w:val="center"/>
          </w:tcPr>
          <w:p w14:paraId="7D60C9F9">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tcBorders>
              <w:tl2br w:val="nil"/>
              <w:tr2bl w:val="nil"/>
            </w:tcBorders>
            <w:noWrap w:val="0"/>
            <w:vAlign w:val="center"/>
          </w:tcPr>
          <w:p w14:paraId="349486A3">
            <w:pPr>
              <w:adjustRightInd w:val="0"/>
              <w:snapToGrid w:val="0"/>
              <w:jc w:val="center"/>
              <w:rPr>
                <w:rFonts w:ascii="仿宋_GB2312" w:hAnsi="仿宋_GB2312" w:eastAsia="仿宋_GB2312" w:cs="仿宋_GB2312"/>
                <w:color w:val="auto"/>
              </w:rPr>
            </w:pPr>
          </w:p>
        </w:tc>
      </w:tr>
      <w:tr w14:paraId="694BF1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ACABBCB">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46F0FE3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tcBorders>
              <w:tl2br w:val="nil"/>
              <w:tr2bl w:val="nil"/>
            </w:tcBorders>
            <w:noWrap w:val="0"/>
            <w:vAlign w:val="center"/>
          </w:tcPr>
          <w:p w14:paraId="6070AA98">
            <w:pPr>
              <w:tabs>
                <w:tab w:val="left" w:pos="4706"/>
              </w:tabs>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tcBorders>
              <w:tl2br w:val="nil"/>
              <w:tr2bl w:val="nil"/>
            </w:tcBorders>
            <w:noWrap w:val="0"/>
            <w:vAlign w:val="center"/>
          </w:tcPr>
          <w:p w14:paraId="3D1B2286">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□露天</w:t>
            </w:r>
          </w:p>
          <w:p w14:paraId="56E6DB71">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□地下</w:t>
            </w:r>
          </w:p>
          <w:p w14:paraId="493DB1CB">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tcBorders>
              <w:tl2br w:val="nil"/>
              <w:tr2bl w:val="nil"/>
            </w:tcBorders>
            <w:noWrap w:val="0"/>
            <w:vAlign w:val="center"/>
          </w:tcPr>
          <w:p w14:paraId="53D9EB4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tcBorders>
              <w:tl2br w:val="nil"/>
              <w:tr2bl w:val="nil"/>
            </w:tcBorders>
            <w:noWrap w:val="0"/>
            <w:vAlign w:val="center"/>
          </w:tcPr>
          <w:p w14:paraId="3C3B1590">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□露天</w:t>
            </w:r>
          </w:p>
          <w:p w14:paraId="68B9D130">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□地下</w:t>
            </w:r>
          </w:p>
          <w:p w14:paraId="750A2FE7">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258957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5C64B61">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3001CA62">
            <w:pPr>
              <w:adjustRightInd w:val="0"/>
              <w:snapToGrid w:val="0"/>
              <w:jc w:val="center"/>
              <w:rPr>
                <w:rFonts w:ascii="仿宋_GB2312" w:hAnsi="仿宋_GB2312" w:eastAsia="仿宋_GB2312" w:cs="仿宋_GB2312"/>
                <w:color w:val="auto"/>
              </w:rPr>
            </w:pPr>
          </w:p>
        </w:tc>
        <w:tc>
          <w:tcPr>
            <w:tcW w:w="3892" w:type="dxa"/>
            <w:gridSpan w:val="12"/>
            <w:tcBorders>
              <w:tl2br w:val="nil"/>
              <w:tr2bl w:val="nil"/>
            </w:tcBorders>
            <w:noWrap w:val="0"/>
            <w:vAlign w:val="center"/>
          </w:tcPr>
          <w:p w14:paraId="5BB8ACA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tcBorders>
              <w:tl2br w:val="nil"/>
              <w:tr2bl w:val="nil"/>
            </w:tcBorders>
            <w:noWrap w:val="0"/>
            <w:vAlign w:val="center"/>
          </w:tcPr>
          <w:p w14:paraId="2D03A9A8">
            <w:pPr>
              <w:adjustRightInd w:val="0"/>
              <w:snapToGrid w:val="0"/>
              <w:jc w:val="center"/>
              <w:rPr>
                <w:rFonts w:ascii="仿宋_GB2312" w:hAnsi="仿宋_GB2312" w:eastAsia="仿宋_GB2312" w:cs="仿宋_GB2312"/>
                <w:color w:val="auto"/>
              </w:rPr>
            </w:pPr>
          </w:p>
        </w:tc>
      </w:tr>
      <w:tr w14:paraId="4087D5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tcBorders>
              <w:tl2br w:val="nil"/>
              <w:tr2bl w:val="nil"/>
            </w:tcBorders>
            <w:noWrap w:val="0"/>
            <w:vAlign w:val="center"/>
          </w:tcPr>
          <w:p w14:paraId="06133A4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tcBorders>
              <w:tl2br w:val="nil"/>
              <w:tr2bl w:val="nil"/>
            </w:tcBorders>
            <w:noWrap w:val="0"/>
            <w:vAlign w:val="center"/>
          </w:tcPr>
          <w:p w14:paraId="5FCF472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不动产权证书</w:t>
            </w:r>
          </w:p>
          <w:p w14:paraId="4824645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tcBorders>
              <w:tl2br w:val="nil"/>
              <w:tr2bl w:val="nil"/>
            </w:tcBorders>
            <w:noWrap w:val="0"/>
            <w:vAlign w:val="center"/>
          </w:tcPr>
          <w:p w14:paraId="7ADB3475">
            <w:pPr>
              <w:adjustRightInd w:val="0"/>
              <w:snapToGrid w:val="0"/>
              <w:jc w:val="center"/>
              <w:rPr>
                <w:rFonts w:ascii="仿宋_GB2312" w:hAnsi="仿宋_GB2312" w:eastAsia="仿宋_GB2312" w:cs="仿宋_GB2312"/>
                <w:color w:val="auto"/>
              </w:rPr>
            </w:pPr>
          </w:p>
        </w:tc>
        <w:tc>
          <w:tcPr>
            <w:tcW w:w="2042" w:type="dxa"/>
            <w:gridSpan w:val="11"/>
            <w:tcBorders>
              <w:tl2br w:val="nil"/>
              <w:tr2bl w:val="nil"/>
            </w:tcBorders>
            <w:noWrap w:val="0"/>
            <w:vAlign w:val="center"/>
          </w:tcPr>
          <w:p w14:paraId="1802DC0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原生产规模</w:t>
            </w:r>
          </w:p>
          <w:p w14:paraId="6F2EBBE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tcBorders>
              <w:tl2br w:val="nil"/>
              <w:tr2bl w:val="nil"/>
            </w:tcBorders>
            <w:noWrap w:val="0"/>
            <w:vAlign w:val="center"/>
          </w:tcPr>
          <w:p w14:paraId="702CA3DB">
            <w:pPr>
              <w:adjustRightInd w:val="0"/>
              <w:snapToGrid w:val="0"/>
              <w:jc w:val="center"/>
              <w:rPr>
                <w:rFonts w:ascii="仿宋_GB2312" w:hAnsi="仿宋_GB2312" w:eastAsia="仿宋_GB2312" w:cs="仿宋_GB2312"/>
                <w:color w:val="auto"/>
              </w:rPr>
            </w:pPr>
          </w:p>
        </w:tc>
      </w:tr>
      <w:tr w14:paraId="55579A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4E447C67">
            <w:pPr>
              <w:adjustRightInd w:val="0"/>
              <w:snapToGrid w:val="0"/>
              <w:jc w:val="center"/>
              <w:rPr>
                <w:rFonts w:ascii="仿宋_GB2312" w:hAnsi="仿宋_GB2312" w:eastAsia="仿宋_GB2312" w:cs="仿宋_GB2312"/>
                <w:color w:val="auto"/>
              </w:rPr>
            </w:pPr>
          </w:p>
        </w:tc>
        <w:tc>
          <w:tcPr>
            <w:tcW w:w="2042" w:type="dxa"/>
            <w:gridSpan w:val="3"/>
            <w:vMerge w:val="restart"/>
            <w:tcBorders>
              <w:tl2br w:val="nil"/>
              <w:tr2bl w:val="nil"/>
            </w:tcBorders>
            <w:noWrap w:val="0"/>
            <w:vAlign w:val="center"/>
          </w:tcPr>
          <w:p w14:paraId="1E095DD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注销采矿许可</w:t>
            </w:r>
          </w:p>
          <w:p w14:paraId="4AC74CF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tcBorders>
              <w:tl2br w:val="nil"/>
              <w:tr2bl w:val="nil"/>
            </w:tcBorders>
            <w:noWrap w:val="0"/>
            <w:vAlign w:val="center"/>
          </w:tcPr>
          <w:p w14:paraId="6164F315">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tcBorders>
              <w:tl2br w:val="nil"/>
              <w:tr2bl w:val="nil"/>
            </w:tcBorders>
            <w:noWrap w:val="0"/>
            <w:vAlign w:val="center"/>
          </w:tcPr>
          <w:p w14:paraId="1538B6D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tcBorders>
              <w:tl2br w:val="nil"/>
              <w:tr2bl w:val="nil"/>
            </w:tcBorders>
            <w:noWrap w:val="0"/>
            <w:vAlign w:val="center"/>
          </w:tcPr>
          <w:p w14:paraId="2A6852D0">
            <w:pPr>
              <w:adjustRightInd w:val="0"/>
              <w:snapToGrid w:val="0"/>
              <w:ind w:firstLine="630" w:firstLineChars="300"/>
              <w:rPr>
                <w:rFonts w:ascii="仿宋_GB2312" w:hAnsi="仿宋_GB2312" w:eastAsia="仿宋_GB2312" w:cs="仿宋_GB2312"/>
                <w:color w:val="auto"/>
              </w:rPr>
            </w:pPr>
          </w:p>
        </w:tc>
      </w:tr>
      <w:tr w14:paraId="7E7419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876F3E9">
            <w:pPr>
              <w:adjustRightInd w:val="0"/>
              <w:snapToGrid w:val="0"/>
              <w:jc w:val="center"/>
              <w:rPr>
                <w:rFonts w:ascii="仿宋_GB2312" w:hAnsi="仿宋_GB2312" w:eastAsia="仿宋_GB2312" w:cs="仿宋_GB2312"/>
                <w:color w:val="auto"/>
              </w:rPr>
            </w:pPr>
          </w:p>
        </w:tc>
        <w:tc>
          <w:tcPr>
            <w:tcW w:w="2042" w:type="dxa"/>
            <w:gridSpan w:val="3"/>
            <w:vMerge w:val="continue"/>
            <w:tcBorders>
              <w:tl2br w:val="nil"/>
              <w:tr2bl w:val="nil"/>
            </w:tcBorders>
            <w:noWrap w:val="0"/>
            <w:vAlign w:val="center"/>
          </w:tcPr>
          <w:p w14:paraId="46849B5B">
            <w:pPr>
              <w:adjustRightInd w:val="0"/>
              <w:snapToGrid w:val="0"/>
              <w:jc w:val="center"/>
              <w:rPr>
                <w:rFonts w:ascii="仿宋_GB2312" w:hAnsi="仿宋_GB2312" w:eastAsia="仿宋_GB2312" w:cs="仿宋_GB2312"/>
                <w:color w:val="auto"/>
              </w:rPr>
            </w:pPr>
          </w:p>
        </w:tc>
        <w:tc>
          <w:tcPr>
            <w:tcW w:w="2042" w:type="dxa"/>
            <w:gridSpan w:val="7"/>
            <w:tcBorders>
              <w:tl2br w:val="nil"/>
              <w:tr2bl w:val="nil"/>
            </w:tcBorders>
            <w:noWrap w:val="0"/>
            <w:vAlign w:val="center"/>
          </w:tcPr>
          <w:p w14:paraId="085E909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tcBorders>
              <w:tl2br w:val="nil"/>
              <w:tr2bl w:val="nil"/>
            </w:tcBorders>
            <w:noWrap w:val="0"/>
            <w:vAlign w:val="center"/>
          </w:tcPr>
          <w:p w14:paraId="22398E95">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tcBorders>
              <w:tl2br w:val="nil"/>
              <w:tr2bl w:val="nil"/>
            </w:tcBorders>
            <w:noWrap w:val="0"/>
            <w:vAlign w:val="center"/>
          </w:tcPr>
          <w:p w14:paraId="0AA07DC8">
            <w:pPr>
              <w:adjustRightInd w:val="0"/>
              <w:snapToGrid w:val="0"/>
              <w:ind w:firstLine="630" w:firstLineChars="300"/>
              <w:rPr>
                <w:rFonts w:ascii="仿宋_GB2312" w:hAnsi="仿宋_GB2312" w:eastAsia="仿宋_GB2312" w:cs="仿宋_GB2312"/>
                <w:color w:val="auto"/>
              </w:rPr>
            </w:pPr>
          </w:p>
        </w:tc>
      </w:tr>
      <w:tr w14:paraId="14AE03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E61C85F">
            <w:pPr>
              <w:adjustRightInd w:val="0"/>
              <w:snapToGrid w:val="0"/>
              <w:jc w:val="center"/>
              <w:rPr>
                <w:rFonts w:ascii="仿宋_GB2312" w:hAnsi="仿宋_GB2312" w:eastAsia="仿宋_GB2312" w:cs="仿宋_GB2312"/>
                <w:color w:val="auto"/>
              </w:rPr>
            </w:pPr>
          </w:p>
        </w:tc>
        <w:tc>
          <w:tcPr>
            <w:tcW w:w="2042" w:type="dxa"/>
            <w:gridSpan w:val="3"/>
            <w:tcBorders>
              <w:tl2br w:val="nil"/>
              <w:tr2bl w:val="nil"/>
            </w:tcBorders>
            <w:noWrap w:val="0"/>
            <w:vAlign w:val="center"/>
          </w:tcPr>
          <w:p w14:paraId="129359C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tcBorders>
              <w:tl2br w:val="nil"/>
              <w:tr2bl w:val="nil"/>
            </w:tcBorders>
            <w:noWrap w:val="0"/>
            <w:vAlign w:val="center"/>
          </w:tcPr>
          <w:p w14:paraId="0AEB0B48">
            <w:pPr>
              <w:adjustRightInd w:val="0"/>
              <w:snapToGrid w:val="0"/>
              <w:ind w:firstLine="630" w:firstLineChars="300"/>
              <w:rPr>
                <w:rFonts w:ascii="仿宋_GB2312" w:hAnsi="仿宋_GB2312" w:eastAsia="仿宋_GB2312" w:cs="仿宋_GB2312"/>
                <w:color w:val="auto"/>
              </w:rPr>
            </w:pPr>
          </w:p>
        </w:tc>
      </w:tr>
      <w:tr w14:paraId="63932C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tcBorders>
              <w:tl2br w:val="nil"/>
              <w:tr2bl w:val="nil"/>
            </w:tcBorders>
            <w:noWrap w:val="0"/>
            <w:vAlign w:val="center"/>
          </w:tcPr>
          <w:p w14:paraId="3288606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tcBorders>
              <w:tl2br w:val="nil"/>
              <w:tr2bl w:val="nil"/>
            </w:tcBorders>
            <w:noWrap w:val="0"/>
            <w:vAlign w:val="center"/>
          </w:tcPr>
          <w:p w14:paraId="1EE0B181">
            <w:pPr>
              <w:adjustRightInd w:val="0"/>
              <w:snapToGrid w:val="0"/>
              <w:rPr>
                <w:rFonts w:ascii="仿宋_GB2312" w:hAnsi="仿宋_GB2312" w:eastAsia="仿宋_GB2312" w:cs="仿宋_GB2312"/>
                <w:color w:val="auto"/>
              </w:rPr>
            </w:pPr>
          </w:p>
        </w:tc>
      </w:tr>
    </w:tbl>
    <w:p w14:paraId="78A18195">
      <w:pPr>
        <w:spacing w:line="20" w:lineRule="exact"/>
        <w:rPr>
          <w:color w:val="auto"/>
        </w:rPr>
      </w:pPr>
    </w:p>
    <w:p w14:paraId="70E90E77">
      <w:pPr>
        <w:rPr>
          <w:rFonts w:hint="eastAsia" w:ascii="黑体" w:hAnsi="黑体" w:eastAsia="黑体" w:cs="黑体"/>
          <w:color w:val="auto"/>
          <w:sz w:val="32"/>
          <w:szCs w:val="40"/>
          <w:lang w:eastAsia="zh-CN"/>
        </w:rPr>
      </w:pPr>
    </w:p>
    <w:p w14:paraId="180CCF0E">
      <w:pPr>
        <w:rPr>
          <w:rFonts w:hint="eastAsia" w:ascii="黑体" w:hAnsi="黑体" w:eastAsia="黑体" w:cs="黑体"/>
          <w:color w:val="auto"/>
          <w:sz w:val="32"/>
          <w:szCs w:val="40"/>
          <w:lang w:eastAsia="zh-CN"/>
        </w:rPr>
      </w:pPr>
    </w:p>
    <w:p w14:paraId="10519206">
      <w:pPr>
        <w:rPr>
          <w:rFonts w:hint="eastAsia" w:ascii="黑体" w:hAnsi="黑体" w:eastAsia="黑体" w:cs="黑体"/>
          <w:color w:val="auto"/>
          <w:sz w:val="32"/>
          <w:szCs w:val="40"/>
          <w:lang w:eastAsia="zh-CN"/>
        </w:rPr>
      </w:pPr>
    </w:p>
    <w:p w14:paraId="26CA841B">
      <w:pPr>
        <w:rPr>
          <w:rFonts w:hint="eastAsia" w:ascii="黑体" w:hAnsi="黑体" w:eastAsia="黑体" w:cs="黑体"/>
          <w:color w:val="auto"/>
          <w:sz w:val="32"/>
          <w:szCs w:val="40"/>
          <w:lang w:eastAsia="zh-CN"/>
        </w:rPr>
      </w:pPr>
    </w:p>
    <w:p w14:paraId="0A4C6A03">
      <w:pPr>
        <w:rPr>
          <w:rFonts w:hint="eastAsia" w:ascii="黑体" w:hAnsi="黑体" w:eastAsia="黑体" w:cs="黑体"/>
          <w:color w:val="auto"/>
          <w:sz w:val="32"/>
          <w:szCs w:val="40"/>
          <w:lang w:eastAsia="zh-CN"/>
        </w:rPr>
      </w:pPr>
    </w:p>
    <w:p w14:paraId="0C63AA7D">
      <w:pPr>
        <w:rPr>
          <w:rFonts w:hint="eastAsia" w:ascii="黑体" w:hAnsi="黑体" w:eastAsia="黑体" w:cs="黑体"/>
          <w:color w:val="auto"/>
          <w:sz w:val="32"/>
          <w:szCs w:val="40"/>
          <w:lang w:eastAsia="zh-CN"/>
        </w:rPr>
      </w:pPr>
    </w:p>
    <w:p w14:paraId="3454AF27">
      <w:pPr>
        <w:rPr>
          <w:rFonts w:hint="eastAsia" w:ascii="黑体" w:hAnsi="黑体" w:eastAsia="黑体" w:cs="黑体"/>
          <w:color w:val="auto"/>
          <w:sz w:val="32"/>
          <w:szCs w:val="40"/>
          <w:lang w:eastAsia="zh-CN"/>
        </w:rPr>
      </w:pPr>
    </w:p>
    <w:p w14:paraId="6D16CEF8">
      <w:pPr>
        <w:rPr>
          <w:rFonts w:hint="eastAsia" w:ascii="黑体" w:hAnsi="黑体" w:eastAsia="黑体" w:cs="黑体"/>
          <w:color w:val="auto"/>
          <w:sz w:val="32"/>
          <w:szCs w:val="40"/>
          <w:lang w:eastAsia="zh-CN"/>
        </w:rPr>
      </w:pPr>
    </w:p>
    <w:p w14:paraId="19B76452">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3231E144">
      <w:pPr>
        <w:jc w:val="center"/>
        <w:rPr>
          <w:rFonts w:hint="eastAsia" w:ascii="黑体" w:hAnsi="黑体" w:eastAsia="黑体" w:cs="黑体"/>
          <w:color w:val="auto"/>
          <w:sz w:val="32"/>
          <w:szCs w:val="40"/>
          <w:lang w:val="en-US" w:eastAsia="zh-CN"/>
        </w:rPr>
      </w:pPr>
    </w:p>
    <w:p w14:paraId="2369EDE3">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7A82A339">
      <w:pPr>
        <w:rPr>
          <w:rFonts w:hint="eastAsia" w:eastAsia="宋体"/>
          <w:color w:val="auto"/>
          <w:lang w:eastAsia="zh-CN"/>
        </w:rPr>
      </w:pPr>
    </w:p>
    <w:p w14:paraId="68400858">
      <w:pPr>
        <w:jc w:val="both"/>
        <w:rPr>
          <w:rFonts w:hint="eastAsia" w:ascii="黑体" w:hAnsi="黑体" w:eastAsia="黑体" w:cs="黑体"/>
          <w:color w:val="auto"/>
          <w:sz w:val="32"/>
          <w:szCs w:val="32"/>
          <w:lang w:eastAsia="zh-CN"/>
        </w:rPr>
      </w:pPr>
    </w:p>
    <w:p w14:paraId="731BF87C">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60F27DFE">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60F27DFE">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5BE33E7F">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3776345</wp:posOffset>
                </wp:positionH>
                <wp:positionV relativeFrom="paragraph">
                  <wp:posOffset>128270</wp:posOffset>
                </wp:positionV>
                <wp:extent cx="1659890" cy="758825"/>
                <wp:effectExtent l="4445" t="5080" r="12065" b="762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43CF3A75">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6C75ED5B">
                            <w:pPr>
                              <w:rPr>
                                <w:rFonts w:hint="eastAsia"/>
                                <w:lang w:eastAsia="zh-CN"/>
                              </w:rPr>
                            </w:pPr>
                          </w:p>
                          <w:p w14:paraId="6B7C394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7.35pt;margin-top:10.1pt;height:59.75pt;width:130.7pt;z-index:251661312;mso-width-relative:page;mso-height-relative:page;" fillcolor="#FFFFFF" filled="t" stroked="t" coordsize="21600,21600" o:gfxdata="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i68g/2AAAAAoBAAAPAAAAAAAAAAEAIAAAACIAAABkcnMvZG93bnJldi54&#10;bWxQSwECFAAUAAAACACHTuJAXUkMIWwCAADRBAAADgAAAAAAAAABACAAAAAnAQAAZHJzL2Uyb0Rv&#10;Yy54bWxQSwUGAAAAAAYABgBZAQAABQYAAAAA&#10;">
                <v:fill on="t" focussize="0,0"/>
                <v:stroke weight="0.5pt" color="#000000" joinstyle="round"/>
                <v:imagedata o:title=""/>
                <o:lock v:ext="edit" aspectratio="f"/>
                <v:textbox>
                  <w:txbxContent>
                    <w:p w14:paraId="43CF3A75">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6C75ED5B">
                      <w:pPr>
                        <w:rPr>
                          <w:rFonts w:hint="eastAsia"/>
                          <w:lang w:eastAsia="zh-CN"/>
                        </w:rPr>
                      </w:pPr>
                    </w:p>
                    <w:p w14:paraId="6B7C394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6340703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6340703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58FF429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58FF429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4FD2F939">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3251835</wp:posOffset>
                </wp:positionH>
                <wp:positionV relativeFrom="paragraph">
                  <wp:posOffset>266065</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6.05pt;margin-top:20.95pt;height:0pt;width:41.4pt;z-index:251684864;mso-width-relative:page;mso-height-relative:page;" filled="f" stroked="t" coordsize="21600,21600" o:gfxdata="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JMxAzYAAAACQEAAA8AAAAAAAAAAQAgAAAA&#10;IgAAAGRycy9kb3ducmV2LnhtbFBLAQIUABQAAAAIAIdO4kCWzWOx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6EE580C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6EE580C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7A72B040">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3531235</wp:posOffset>
                </wp:positionH>
                <wp:positionV relativeFrom="paragraph">
                  <wp:posOffset>-804545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8.05pt;margin-top:-63.35pt;height:157.45pt;width:13.65pt;rotation:5898240f;z-index:251677696;mso-width-relative:page;mso-height-relative:page;" filled="f" stroked="t" coordsize="21600,21600" o:gfxdata="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2x9md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16079C4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16079C4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70F27AC2">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70F27AC2">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21B88E4C">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214E1B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4214E1B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03BEEC1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03BEEC1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759FB401">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319DCCC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5BDF1DC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319DCCC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5BDF1DC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44110F2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44110F2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67909C8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67909C8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57EE81C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57EE81C1">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16379FF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16379FF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198F420B">
      <w:pPr>
        <w:pStyle w:val="3"/>
        <w:jc w:val="left"/>
        <w:rPr>
          <w:rFonts w:hint="eastAsia" w:eastAsia="仿宋_GB2312"/>
          <w:color w:val="auto"/>
          <w:lang w:eastAsia="zh-CN"/>
        </w:rPr>
      </w:pPr>
    </w:p>
    <w:p w14:paraId="7F444FDE">
      <w:pPr>
        <w:pStyle w:val="3"/>
        <w:rPr>
          <w:rFonts w:hint="default"/>
          <w:color w:val="auto"/>
        </w:rPr>
      </w:pPr>
    </w:p>
    <w:p w14:paraId="5FA8BC65">
      <w:pPr>
        <w:pStyle w:val="3"/>
        <w:rPr>
          <w:rFonts w:hint="eastAsia" w:eastAsia="仿宋_GB2312"/>
          <w:color w:val="auto"/>
          <w:kern w:val="0"/>
          <w:sz w:val="32"/>
          <w:szCs w:val="32"/>
          <w:highlight w:val="none"/>
        </w:rPr>
      </w:pPr>
    </w:p>
    <w:p w14:paraId="7F13D1E7">
      <w:pPr>
        <w:pStyle w:val="3"/>
        <w:rPr>
          <w:color w:val="auto"/>
          <w:sz w:val="20"/>
        </w:rPr>
      </w:pPr>
    </w:p>
    <w:p w14:paraId="2971E287">
      <w:pPr>
        <w:pStyle w:val="2"/>
        <w:rPr>
          <w:color w:val="auto"/>
        </w:rPr>
      </w:pPr>
    </w:p>
    <w:p w14:paraId="38A65DE0">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CE187">
    <w:pPr>
      <w:pStyle w:val="4"/>
      <w:jc w:val="center"/>
      <w:rPr>
        <w:sz w:val="32"/>
        <w:szCs w:val="32"/>
      </w:rPr>
    </w:pPr>
    <w:r>
      <w:rPr>
        <w:sz w:val="32"/>
        <w:szCs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30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765865">
                          <w:pPr>
                            <w:pStyle w:val="4"/>
                            <w:jc w:val="center"/>
                            <w:rPr>
                              <w:sz w:val="32"/>
                              <w:szCs w:val="32"/>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07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bY2zUzAEAAJwDAAAOAAAAAAAAAAEAIAAAAB4BAABkcnMvZTJv&#10;RG9jLnhtbFBLBQYAAAAABgAGAFkBAABcBQAAAAA=&#10;">
              <v:fill on="f" focussize="0,0"/>
              <v:stroke on="f"/>
              <v:imagedata o:title=""/>
              <o:lock v:ext="edit" aspectratio="f"/>
              <v:textbox inset="0mm,0mm,0mm,0mm" style="mso-fit-shape-to-text:t;">
                <w:txbxContent>
                  <w:p w14:paraId="7D765865">
                    <w:pPr>
                      <w:pStyle w:val="4"/>
                      <w:jc w:val="center"/>
                      <w:rPr>
                        <w:sz w:val="32"/>
                        <w:szCs w:val="32"/>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DA8DD">
    <w:pPr>
      <w:pStyle w:val="4"/>
      <w:framePr w:wrap="around" w:vAnchor="text" w:hAnchor="margin" w:xAlign="center" w:y="1"/>
      <w:rPr>
        <w:rStyle w:val="9"/>
      </w:rPr>
    </w:pPr>
    <w:r>
      <w:fldChar w:fldCharType="begin"/>
    </w:r>
    <w:r>
      <w:rPr>
        <w:rStyle w:val="9"/>
      </w:rPr>
      <w:instrText xml:space="preserve">PAGE  </w:instrText>
    </w:r>
    <w:r>
      <w:fldChar w:fldCharType="end"/>
    </w:r>
  </w:p>
  <w:p w14:paraId="08D1EA0A">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8AC6E">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0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9AB35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074"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F/AcOc0BAACcAwAADgAAAAAAAAABACAAAAAeAQAAZHJzL2Uy&#10;b0RvYy54bWxQSwUGAAAAAAYABgBZAQAAXQUAAAAA&#10;">
              <v:fill on="f" focussize="0,0"/>
              <v:stroke on="f"/>
              <v:imagedata o:title=""/>
              <o:lock v:ext="edit" aspectratio="f"/>
              <v:textbox inset="0mm,0mm,0mm,0mm" style="mso-fit-shape-to-text:t;">
                <w:txbxContent>
                  <w:p w14:paraId="469AB35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24E4D">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A3352">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901C58"/>
    <w:rsid w:val="2809214B"/>
    <w:rsid w:val="3E7441C9"/>
    <w:rsid w:val="5A8A2393"/>
    <w:rsid w:val="636B5FA3"/>
    <w:rsid w:val="76561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after="26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22"/>
    <w:rPr>
      <w:b/>
      <w:bCs/>
    </w:r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5799</Words>
  <Characters>5925</Characters>
  <Lines>0</Lines>
  <Paragraphs>0</Paragraphs>
  <TotalTime>1</TotalTime>
  <ScaleCrop>false</ScaleCrop>
  <LinksUpToDate>false</LinksUpToDate>
  <CharactersWithSpaces>6106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2025-09-10T08:31:00Z</dcterms:created>
  <dc:creator>ZYZ</dc:creator>
  <cp:lastModifiedBy>郑云政</cp:lastModifiedBy>
  <dcterms:modified xsi:type="dcterms:W3CDTF">2025-09-15T03:20:18Z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B946D9BD58794AE5BA08D9FAA768CA73_12</vt:lpwstr>
  </property>
</Properties>
</file>